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7094" w14:textId="77777777" w:rsidR="000135C9" w:rsidRPr="000135C9" w:rsidRDefault="000135C9" w:rsidP="000135C9">
      <w:pPr>
        <w:ind w:left="1080" w:hangingChars="225" w:hanging="1080"/>
        <w:jc w:val="center"/>
        <w:rPr>
          <w:rFonts w:ascii="華康隸書體W7" w:eastAsia="華康隸書體W7"/>
          <w:sz w:val="48"/>
          <w:szCs w:val="48"/>
        </w:rPr>
      </w:pPr>
      <w:r w:rsidRPr="000135C9">
        <w:rPr>
          <w:rFonts w:ascii="華康隸書體W7" w:eastAsia="華康隸書體W7" w:hAnsi="細明體" w:cs="細明體" w:hint="eastAsia"/>
          <w:sz w:val="48"/>
          <w:szCs w:val="48"/>
        </w:rPr>
        <w:t>信義宗神學</w:t>
      </w:r>
      <w:r w:rsidRPr="000135C9">
        <w:rPr>
          <w:rFonts w:ascii="華康隸書體W7" w:eastAsia="華康隸書體W7" w:hint="eastAsia"/>
          <w:sz w:val="48"/>
          <w:szCs w:val="48"/>
        </w:rPr>
        <w:t>參考書目</w:t>
      </w:r>
    </w:p>
    <w:p w14:paraId="6F9CAA6A" w14:textId="5F7CB94E" w:rsidR="000135C9" w:rsidRDefault="00996E4E" w:rsidP="00996E4E">
      <w:pPr>
        <w:ind w:left="540" w:hangingChars="225" w:hanging="540"/>
        <w:jc w:val="right"/>
      </w:pPr>
      <w:r>
        <w:t>2022/1/15</w:t>
      </w:r>
    </w:p>
    <w:p w14:paraId="4EDDD7D3" w14:textId="77777777" w:rsidR="00996E4E" w:rsidRPr="00996E4E" w:rsidRDefault="00996E4E" w:rsidP="00996E4E">
      <w:pPr>
        <w:pStyle w:val="a0"/>
        <w:rPr>
          <w:rFonts w:hint="eastAsia"/>
        </w:rPr>
      </w:pPr>
    </w:p>
    <w:p w14:paraId="68429DBD" w14:textId="77777777" w:rsidR="0074705A" w:rsidRPr="00A3178E" w:rsidRDefault="0074705A" w:rsidP="0074705A">
      <w:pPr>
        <w:pStyle w:val="a0"/>
        <w:numPr>
          <w:ilvl w:val="0"/>
          <w:numId w:val="1"/>
        </w:numPr>
        <w:jc w:val="center"/>
        <w:rPr>
          <w:rFonts w:ascii="標楷體" w:eastAsia="標楷體" w:hAnsi="標楷體"/>
          <w:sz w:val="32"/>
          <w:szCs w:val="32"/>
        </w:rPr>
      </w:pPr>
      <w:r w:rsidRPr="00A3178E">
        <w:rPr>
          <w:rFonts w:ascii="標楷體" w:eastAsia="標楷體" w:hAnsi="標楷體" w:hint="eastAsia"/>
          <w:sz w:val="32"/>
          <w:szCs w:val="32"/>
        </w:rPr>
        <w:t>馬丁路德著作</w:t>
      </w:r>
    </w:p>
    <w:p w14:paraId="5EAA57F7" w14:textId="77777777" w:rsidR="0074705A" w:rsidRDefault="0074705A" w:rsidP="0074705A"/>
    <w:p w14:paraId="47FD85AF" w14:textId="77777777" w:rsidR="0074705A" w:rsidRDefault="0074705A" w:rsidP="0074705A">
      <w:pPr>
        <w:ind w:left="540" w:hangingChars="225" w:hanging="540"/>
        <w:rPr>
          <w:rFonts w:ascii="新細明體" w:hAnsi="細明體" w:cs="新細明體"/>
        </w:rPr>
      </w:pPr>
      <w:r w:rsidRPr="00591DC1">
        <w:rPr>
          <w:rFonts w:hint="eastAsia"/>
        </w:rPr>
        <w:t>馬丁</w:t>
      </w:r>
      <w:r>
        <w:rPr>
          <w:rFonts w:ascii="新細明體" w:hAnsi="細明體" w:cs="新細明體" w:hint="eastAsia"/>
        </w:rPr>
        <w:t>˙</w:t>
      </w:r>
      <w:r w:rsidRPr="00591DC1">
        <w:rPr>
          <w:rFonts w:hint="eastAsia"/>
        </w:rPr>
        <w:t>路德</w:t>
      </w:r>
      <w:r>
        <w:rPr>
          <w:rFonts w:ascii="新細明體" w:hAnsi="細明體" w:cs="新細明體" w:hint="eastAsia"/>
        </w:rPr>
        <w:t>《加拉太書講義》。顧美芬譯。新竹：</w:t>
      </w:r>
      <w:r w:rsidR="0070479F">
        <w:rPr>
          <w:rFonts w:ascii="新細明體" w:hAnsi="細明體" w:cs="新細明體" w:hint="eastAsia"/>
        </w:rPr>
        <w:t>信神</w:t>
      </w:r>
      <w:r>
        <w:rPr>
          <w:rFonts w:ascii="新細明體" w:hAnsi="細明體" w:cs="新細明體" w:hint="eastAsia"/>
        </w:rPr>
        <w:t>。</w:t>
      </w:r>
    </w:p>
    <w:p w14:paraId="63FE5414" w14:textId="77777777" w:rsidR="0074705A" w:rsidRDefault="0074705A" w:rsidP="0074705A">
      <w:pPr>
        <w:ind w:left="540" w:hangingChars="225" w:hanging="540"/>
        <w:rPr>
          <w:rFonts w:ascii="新細明體" w:hAnsi="細明體" w:cs="新細明體"/>
        </w:rPr>
      </w:pPr>
      <w:r w:rsidRPr="00591DC1">
        <w:rPr>
          <w:rFonts w:hint="eastAsia"/>
        </w:rPr>
        <w:t>馬丁</w:t>
      </w:r>
      <w:r>
        <w:rPr>
          <w:rFonts w:ascii="新細明體" w:hAnsi="細明體" w:cs="新細明體" w:hint="eastAsia"/>
        </w:rPr>
        <w:t>˙</w:t>
      </w:r>
      <w:r w:rsidRPr="00591DC1">
        <w:rPr>
          <w:rFonts w:hint="eastAsia"/>
        </w:rPr>
        <w:t>路德</w:t>
      </w:r>
      <w:r>
        <w:rPr>
          <w:rFonts w:ascii="新細明體" w:hAnsi="細明體" w:cs="新細明體" w:hint="eastAsia"/>
        </w:rPr>
        <w:t>《羅馬書講義》。李春旺譯。新竹：</w:t>
      </w:r>
      <w:r w:rsidR="0070479F">
        <w:rPr>
          <w:rFonts w:ascii="新細明體" w:hAnsi="細明體" w:cs="新細明體" w:hint="eastAsia"/>
        </w:rPr>
        <w:t>信神</w:t>
      </w:r>
      <w:r>
        <w:rPr>
          <w:rFonts w:ascii="新細明體" w:hAnsi="細明體" w:cs="新細明體" w:hint="eastAsia"/>
        </w:rPr>
        <w:t>。</w:t>
      </w:r>
    </w:p>
    <w:p w14:paraId="2EEC6460" w14:textId="2FADA879" w:rsidR="00BF7EDF" w:rsidRDefault="00BF7EDF" w:rsidP="00BF7EDF">
      <w:pPr>
        <w:pStyle w:val="a0"/>
        <w:rPr>
          <w:sz w:val="24"/>
          <w:szCs w:val="24"/>
        </w:rPr>
      </w:pPr>
    </w:p>
    <w:p w14:paraId="3424F63C" w14:textId="77777777" w:rsidR="00996E4E" w:rsidRPr="00F33A40" w:rsidRDefault="00996E4E" w:rsidP="00BF7EDF">
      <w:pPr>
        <w:pStyle w:val="a0"/>
        <w:rPr>
          <w:rFonts w:hint="eastAsia"/>
          <w:sz w:val="24"/>
          <w:szCs w:val="24"/>
        </w:rPr>
      </w:pPr>
    </w:p>
    <w:p w14:paraId="74F9B577" w14:textId="77777777" w:rsidR="00976825" w:rsidRPr="00976825" w:rsidRDefault="00976825" w:rsidP="00976825">
      <w:pPr>
        <w:pStyle w:val="a0"/>
        <w:rPr>
          <w:rFonts w:hint="eastAsia"/>
        </w:rPr>
      </w:pPr>
    </w:p>
    <w:p w14:paraId="2AB388CC" w14:textId="77777777" w:rsidR="00F33A40" w:rsidRPr="00591DC1" w:rsidRDefault="00F33A40" w:rsidP="00591DC1">
      <w:pPr>
        <w:pStyle w:val="a0"/>
        <w:numPr>
          <w:ilvl w:val="0"/>
          <w:numId w:val="1"/>
        </w:numPr>
        <w:jc w:val="center"/>
        <w:rPr>
          <w:rFonts w:ascii="標楷體" w:eastAsia="標楷體" w:hAnsi="標楷體"/>
          <w:sz w:val="32"/>
          <w:szCs w:val="32"/>
        </w:rPr>
      </w:pPr>
      <w:r w:rsidRPr="00591DC1">
        <w:rPr>
          <w:rFonts w:ascii="標楷體" w:eastAsia="標楷體" w:hAnsi="標楷體" w:hint="eastAsia"/>
          <w:sz w:val="32"/>
          <w:szCs w:val="32"/>
        </w:rPr>
        <w:t>馬丁路德的生平與思想</w:t>
      </w:r>
    </w:p>
    <w:p w14:paraId="4493C99C" w14:textId="77777777" w:rsidR="00F33A40" w:rsidRDefault="00F33A40" w:rsidP="00F33A40">
      <w:pPr>
        <w:pStyle w:val="a0"/>
        <w:rPr>
          <w:sz w:val="24"/>
          <w:szCs w:val="24"/>
        </w:rPr>
      </w:pPr>
    </w:p>
    <w:p w14:paraId="74AA34CB" w14:textId="77777777" w:rsidR="00F33A40" w:rsidRDefault="00F33A40" w:rsidP="00F33A40">
      <w:pPr>
        <w:ind w:left="540" w:hangingChars="225" w:hanging="540"/>
      </w:pPr>
      <w:r>
        <w:rPr>
          <w:rFonts w:hint="eastAsia"/>
        </w:rPr>
        <w:t>周天和。</w:t>
      </w:r>
      <w:r>
        <w:rPr>
          <w:rFonts w:ascii="新細明體" w:hAnsi="細明體" w:cs="新細明體" w:hint="eastAsia"/>
        </w:rPr>
        <w:t>《路德點滴》。</w:t>
      </w:r>
      <w:r>
        <w:rPr>
          <w:rFonts w:hint="eastAsia"/>
        </w:rPr>
        <w:t>香港：</w:t>
      </w:r>
      <w:r w:rsidR="0070479F">
        <w:rPr>
          <w:rFonts w:hint="eastAsia"/>
        </w:rPr>
        <w:t>道聲</w:t>
      </w:r>
      <w:r>
        <w:rPr>
          <w:rFonts w:hint="eastAsia"/>
        </w:rPr>
        <w:t>。</w:t>
      </w:r>
    </w:p>
    <w:p w14:paraId="40B848C1" w14:textId="77777777" w:rsidR="00F33A40" w:rsidRDefault="00F33A40" w:rsidP="00167F71">
      <w:pPr>
        <w:ind w:left="480" w:hangingChars="200" w:hanging="480"/>
      </w:pPr>
      <w:r>
        <w:rPr>
          <w:rFonts w:hint="eastAsia"/>
        </w:rPr>
        <w:t>羅倫</w:t>
      </w:r>
      <w:r>
        <w:rPr>
          <w:rFonts w:ascii="新細明體" w:hAnsi="細明體" w:cs="新細明體" w:hint="eastAsia"/>
        </w:rPr>
        <w:t>˙培登。《這是我的立場—改教先導馬丁路德傳記》。古樂人、陸中石譯。</w:t>
      </w:r>
      <w:r>
        <w:rPr>
          <w:rFonts w:hint="eastAsia"/>
        </w:rPr>
        <w:t>香港：</w:t>
      </w:r>
      <w:r w:rsidR="0070479F">
        <w:rPr>
          <w:rFonts w:hint="eastAsia"/>
        </w:rPr>
        <w:t>道聲</w:t>
      </w:r>
      <w:r>
        <w:rPr>
          <w:rFonts w:hint="eastAsia"/>
        </w:rPr>
        <w:t>。</w:t>
      </w:r>
    </w:p>
    <w:p w14:paraId="78CBFB70" w14:textId="77777777" w:rsidR="00F33A40" w:rsidRPr="00F33A40" w:rsidRDefault="00F33A40" w:rsidP="00F33A40">
      <w:pPr>
        <w:pStyle w:val="a0"/>
        <w:rPr>
          <w:sz w:val="24"/>
          <w:szCs w:val="24"/>
        </w:rPr>
      </w:pPr>
      <w:r w:rsidRPr="00F33A40">
        <w:rPr>
          <w:rFonts w:hint="eastAsia"/>
          <w:sz w:val="24"/>
          <w:szCs w:val="24"/>
        </w:rPr>
        <w:t>傅瑞爾。</w:t>
      </w:r>
      <w:r w:rsidRPr="00F33A40">
        <w:rPr>
          <w:rFonts w:ascii="新細明體" w:hAnsi="細明體" w:cs="新細明體" w:hint="eastAsia"/>
          <w:sz w:val="24"/>
          <w:szCs w:val="24"/>
        </w:rPr>
        <w:t>《路德</w:t>
      </w:r>
      <w:r>
        <w:rPr>
          <w:rFonts w:ascii="新細明體" w:hAnsi="細明體" w:cs="新細明體" w:hint="eastAsia"/>
          <w:sz w:val="24"/>
          <w:szCs w:val="24"/>
        </w:rPr>
        <w:t>傳奇</w:t>
      </w:r>
      <w:r w:rsidRPr="00F33A40">
        <w:rPr>
          <w:rFonts w:hint="eastAsia"/>
          <w:sz w:val="24"/>
          <w:szCs w:val="24"/>
        </w:rPr>
        <w:t>—馬丁路德</w:t>
      </w:r>
      <w:r>
        <w:rPr>
          <w:rFonts w:hint="eastAsia"/>
          <w:sz w:val="24"/>
          <w:szCs w:val="24"/>
        </w:rPr>
        <w:t>的生平與思想</w:t>
      </w:r>
      <w:r w:rsidRPr="00F33A40">
        <w:rPr>
          <w:rFonts w:ascii="新細明體" w:hAnsi="細明體" w:cs="新細明體" w:hint="eastAsia"/>
          <w:sz w:val="24"/>
          <w:szCs w:val="24"/>
        </w:rPr>
        <w:t>》。</w:t>
      </w:r>
      <w:r>
        <w:rPr>
          <w:rFonts w:ascii="新細明體" w:hAnsi="細明體" w:cs="新細明體" w:hint="eastAsia"/>
          <w:sz w:val="24"/>
          <w:szCs w:val="24"/>
        </w:rPr>
        <w:t>徐炳堅譯。台北</w:t>
      </w:r>
      <w:r w:rsidRPr="00F33A40">
        <w:rPr>
          <w:rFonts w:hint="eastAsia"/>
          <w:sz w:val="24"/>
          <w:szCs w:val="24"/>
        </w:rPr>
        <w:t>：</w:t>
      </w:r>
      <w:r w:rsidR="0070479F">
        <w:rPr>
          <w:rFonts w:hint="eastAsia"/>
          <w:sz w:val="24"/>
          <w:szCs w:val="24"/>
        </w:rPr>
        <w:t>道聲</w:t>
      </w:r>
      <w:r w:rsidRPr="00F33A40">
        <w:rPr>
          <w:rFonts w:hint="eastAsia"/>
          <w:sz w:val="24"/>
          <w:szCs w:val="24"/>
        </w:rPr>
        <w:t>。</w:t>
      </w:r>
    </w:p>
    <w:p w14:paraId="4479E409" w14:textId="77777777" w:rsidR="00F33A40" w:rsidRDefault="00F33A40" w:rsidP="00F33A40">
      <w:pPr>
        <w:pStyle w:val="a0"/>
        <w:rPr>
          <w:sz w:val="24"/>
          <w:szCs w:val="24"/>
        </w:rPr>
      </w:pPr>
    </w:p>
    <w:p w14:paraId="132DF9ED" w14:textId="09073231" w:rsidR="00976825" w:rsidRDefault="00976825" w:rsidP="00F33A40">
      <w:pPr>
        <w:pStyle w:val="a0"/>
        <w:rPr>
          <w:sz w:val="24"/>
          <w:szCs w:val="24"/>
        </w:rPr>
      </w:pPr>
    </w:p>
    <w:p w14:paraId="741D45D5" w14:textId="77777777" w:rsidR="00996E4E" w:rsidRDefault="00996E4E" w:rsidP="00F33A40">
      <w:pPr>
        <w:pStyle w:val="a0"/>
        <w:rPr>
          <w:rFonts w:hint="eastAsia"/>
          <w:sz w:val="24"/>
          <w:szCs w:val="24"/>
        </w:rPr>
      </w:pPr>
    </w:p>
    <w:p w14:paraId="65D9A59A" w14:textId="77777777" w:rsidR="00F33A40" w:rsidRPr="00591DC1" w:rsidRDefault="00F33A40" w:rsidP="00591DC1">
      <w:pPr>
        <w:pStyle w:val="a0"/>
        <w:numPr>
          <w:ilvl w:val="0"/>
          <w:numId w:val="1"/>
        </w:numPr>
        <w:jc w:val="center"/>
        <w:rPr>
          <w:rFonts w:ascii="標楷體" w:eastAsia="標楷體" w:hAnsi="標楷體"/>
          <w:sz w:val="32"/>
          <w:szCs w:val="32"/>
        </w:rPr>
      </w:pPr>
      <w:r w:rsidRPr="00591DC1">
        <w:rPr>
          <w:rFonts w:ascii="標楷體" w:eastAsia="標楷體" w:hAnsi="標楷體" w:hint="eastAsia"/>
          <w:sz w:val="32"/>
          <w:szCs w:val="32"/>
        </w:rPr>
        <w:t>路德神學</w:t>
      </w:r>
    </w:p>
    <w:p w14:paraId="69B30119" w14:textId="77777777" w:rsidR="00915693" w:rsidRDefault="00915693" w:rsidP="00F33A40">
      <w:pPr>
        <w:pStyle w:val="a0"/>
        <w:rPr>
          <w:sz w:val="24"/>
          <w:szCs w:val="24"/>
        </w:rPr>
      </w:pPr>
    </w:p>
    <w:p w14:paraId="133E1B77" w14:textId="77777777" w:rsidR="00F33A40" w:rsidRPr="00915693" w:rsidRDefault="00915693" w:rsidP="00F33A40">
      <w:pPr>
        <w:pStyle w:val="a0"/>
        <w:rPr>
          <w:sz w:val="24"/>
          <w:szCs w:val="24"/>
        </w:rPr>
      </w:pPr>
      <w:r>
        <w:rPr>
          <w:rFonts w:hint="eastAsia"/>
          <w:sz w:val="24"/>
          <w:szCs w:val="24"/>
        </w:rPr>
        <w:t>克爾。</w:t>
      </w:r>
      <w:r w:rsidRPr="00915693">
        <w:rPr>
          <w:rFonts w:ascii="新細明體" w:hAnsi="細明體" w:cs="新細明體" w:hint="eastAsia"/>
          <w:sz w:val="24"/>
          <w:szCs w:val="24"/>
        </w:rPr>
        <w:t>《路德</w:t>
      </w:r>
      <w:r>
        <w:rPr>
          <w:rFonts w:ascii="新細明體" w:hAnsi="細明體" w:cs="新細明體" w:hint="eastAsia"/>
          <w:sz w:val="24"/>
          <w:szCs w:val="24"/>
        </w:rPr>
        <w:t>神學類編</w:t>
      </w:r>
      <w:r w:rsidRPr="00915693">
        <w:rPr>
          <w:rFonts w:ascii="新細明體" w:hAnsi="細明體" w:cs="新細明體" w:hint="eastAsia"/>
          <w:sz w:val="24"/>
          <w:szCs w:val="24"/>
        </w:rPr>
        <w:t>》。</w:t>
      </w:r>
      <w:r>
        <w:rPr>
          <w:rFonts w:ascii="新細明體" w:hAnsi="細明體" w:cs="新細明體" w:hint="eastAsia"/>
          <w:sz w:val="24"/>
          <w:szCs w:val="24"/>
        </w:rPr>
        <w:t>王敬軒譯。</w:t>
      </w:r>
      <w:r w:rsidRPr="00915693">
        <w:rPr>
          <w:rFonts w:hint="eastAsia"/>
          <w:sz w:val="24"/>
          <w:szCs w:val="24"/>
        </w:rPr>
        <w:t>香港：</w:t>
      </w:r>
      <w:r>
        <w:rPr>
          <w:rFonts w:hint="eastAsia"/>
          <w:sz w:val="24"/>
          <w:szCs w:val="24"/>
        </w:rPr>
        <w:t>道聲出版社</w:t>
      </w:r>
      <w:r w:rsidRPr="00915693">
        <w:rPr>
          <w:rFonts w:hint="eastAsia"/>
          <w:sz w:val="24"/>
          <w:szCs w:val="24"/>
        </w:rPr>
        <w:t>。</w:t>
      </w:r>
    </w:p>
    <w:p w14:paraId="50B04F9D" w14:textId="77777777" w:rsidR="00844AF5" w:rsidRPr="00844AF5" w:rsidRDefault="00844AF5" w:rsidP="00591DC1">
      <w:pPr>
        <w:rPr>
          <w:rFonts w:ascii="新細明體" w:hAnsi="細明體" w:cs="新細明體"/>
        </w:rPr>
      </w:pPr>
      <w:r>
        <w:rPr>
          <w:rFonts w:hint="eastAsia"/>
          <w:color w:val="000000"/>
        </w:rPr>
        <w:t>伍渭文主編。</w:t>
      </w:r>
      <w:r w:rsidR="00915693">
        <w:rPr>
          <w:rFonts w:ascii="新細明體" w:hAnsi="細明體" w:cs="新細明體" w:hint="eastAsia"/>
        </w:rPr>
        <w:t>《路德文集第一卷—改革文獻</w:t>
      </w:r>
      <w:r w:rsidR="00915693">
        <w:rPr>
          <w:rFonts w:ascii="新細明體" w:hAnsi="新細明體" w:cs="新細明體" w:hint="eastAsia"/>
        </w:rPr>
        <w:t>Ⅰ</w:t>
      </w:r>
      <w:r w:rsidR="00915693">
        <w:rPr>
          <w:rFonts w:ascii="新細明體" w:hAnsi="細明體" w:cs="新細明體" w:hint="eastAsia"/>
        </w:rPr>
        <w:t>》。</w:t>
      </w:r>
      <w:r w:rsidR="00915693" w:rsidRPr="00F33A40">
        <w:rPr>
          <w:rFonts w:hint="eastAsia"/>
        </w:rPr>
        <w:t>香港：路德會文字部。</w:t>
      </w:r>
    </w:p>
    <w:p w14:paraId="16EB1A65" w14:textId="77777777" w:rsidR="00844AF5" w:rsidRPr="00844AF5" w:rsidRDefault="00844AF5" w:rsidP="00844AF5">
      <w:pPr>
        <w:rPr>
          <w:rFonts w:ascii="新細明體" w:hAnsi="細明體" w:cs="新細明體"/>
        </w:rPr>
      </w:pPr>
      <w:r>
        <w:rPr>
          <w:rFonts w:hint="eastAsia"/>
          <w:color w:val="000000"/>
        </w:rPr>
        <w:t>雷雨田主編。</w:t>
      </w:r>
      <w:r>
        <w:rPr>
          <w:rFonts w:ascii="新細明體" w:hAnsi="細明體" w:cs="新細明體" w:hint="eastAsia"/>
        </w:rPr>
        <w:t>《路德文集第二卷</w:t>
      </w:r>
      <w:r w:rsidR="0074705A">
        <w:rPr>
          <w:rFonts w:ascii="新細明體" w:hAnsi="細明體" w:cs="新細明體" w:hint="eastAsia"/>
        </w:rPr>
        <w:t>—改革文獻</w:t>
      </w:r>
      <w:r w:rsidR="0074705A">
        <w:rPr>
          <w:rFonts w:ascii="新細明體" w:hAnsi="新細明體" w:cs="新細明體" w:hint="eastAsia"/>
        </w:rPr>
        <w:t>Ⅱ</w:t>
      </w:r>
      <w:r>
        <w:rPr>
          <w:rFonts w:ascii="新細明體" w:hAnsi="細明體" w:cs="新細明體" w:hint="eastAsia"/>
        </w:rPr>
        <w:t>》。</w:t>
      </w:r>
      <w:r w:rsidRPr="00F33A40">
        <w:rPr>
          <w:rFonts w:hint="eastAsia"/>
        </w:rPr>
        <w:t>香港：路德會文字部。</w:t>
      </w:r>
    </w:p>
    <w:p w14:paraId="54605ECB" w14:textId="77777777" w:rsidR="0074705A" w:rsidRPr="00FE576D" w:rsidRDefault="0074705A" w:rsidP="0074705A">
      <w:pPr>
        <w:rPr>
          <w:color w:val="000000"/>
        </w:rPr>
      </w:pPr>
      <w:r w:rsidRPr="00FE576D">
        <w:rPr>
          <w:rFonts w:hint="eastAsia"/>
          <w:color w:val="000000"/>
        </w:rPr>
        <w:t>葉泰昌主編。</w:t>
      </w:r>
      <w:r w:rsidRPr="00FE576D">
        <w:rPr>
          <w:rFonts w:ascii="新細明體" w:hAnsi="細明體" w:cs="新細明體" w:hint="eastAsia"/>
          <w:color w:val="000000"/>
        </w:rPr>
        <w:t>《路德文集第三卷—信仰與社會</w:t>
      </w:r>
      <w:r w:rsidRPr="00FE576D">
        <w:rPr>
          <w:rFonts w:ascii="新細明體" w:hAnsi="新細明體" w:cs="新細明體" w:hint="eastAsia"/>
          <w:color w:val="000000"/>
        </w:rPr>
        <w:t>Ⅰ</w:t>
      </w:r>
      <w:r w:rsidRPr="00FE576D">
        <w:rPr>
          <w:rFonts w:ascii="新細明體" w:hAnsi="細明體" w:cs="新細明體" w:hint="eastAsia"/>
          <w:color w:val="000000"/>
        </w:rPr>
        <w:t>》。</w:t>
      </w:r>
      <w:r w:rsidRPr="00FE576D">
        <w:rPr>
          <w:rFonts w:hint="eastAsia"/>
          <w:color w:val="000000"/>
        </w:rPr>
        <w:t>香港：路德會文字部。</w:t>
      </w:r>
    </w:p>
    <w:p w14:paraId="1021843D" w14:textId="77777777" w:rsidR="0074705A" w:rsidRPr="00FE576D" w:rsidRDefault="0074705A" w:rsidP="0074705A">
      <w:pPr>
        <w:rPr>
          <w:rFonts w:ascii="新細明體" w:hAnsi="細明體" w:cs="新細明體"/>
          <w:color w:val="000000"/>
        </w:rPr>
      </w:pPr>
      <w:r w:rsidRPr="00FE576D">
        <w:rPr>
          <w:rFonts w:hint="eastAsia"/>
          <w:color w:val="000000"/>
        </w:rPr>
        <w:t>廖元威主編。</w:t>
      </w:r>
      <w:r w:rsidRPr="00FE576D">
        <w:rPr>
          <w:rFonts w:ascii="新細明體" w:hAnsi="細明體" w:cs="新細明體" w:hint="eastAsia"/>
          <w:color w:val="000000"/>
        </w:rPr>
        <w:t>《路德文集第四卷—信仰與社會</w:t>
      </w:r>
      <w:r w:rsidRPr="00FE576D">
        <w:rPr>
          <w:rFonts w:ascii="新細明體" w:hAnsi="新細明體" w:cs="新細明體" w:hint="eastAsia"/>
          <w:color w:val="000000"/>
        </w:rPr>
        <w:t>Ⅱ</w:t>
      </w:r>
      <w:r w:rsidRPr="00FE576D">
        <w:rPr>
          <w:rFonts w:ascii="新細明體" w:hAnsi="細明體" w:cs="新細明體" w:hint="eastAsia"/>
          <w:color w:val="000000"/>
        </w:rPr>
        <w:t>》。</w:t>
      </w:r>
      <w:r w:rsidRPr="00FE576D">
        <w:rPr>
          <w:rFonts w:hint="eastAsia"/>
          <w:color w:val="000000"/>
        </w:rPr>
        <w:t>香港：路德會文字部。</w:t>
      </w:r>
    </w:p>
    <w:p w14:paraId="70DAE09D" w14:textId="77777777" w:rsidR="0074705A" w:rsidRDefault="0074705A" w:rsidP="00167F71">
      <w:pPr>
        <w:ind w:left="480" w:hangingChars="200" w:hanging="480"/>
      </w:pPr>
      <w:r w:rsidRPr="00FE576D">
        <w:rPr>
          <w:rFonts w:hint="eastAsia"/>
          <w:color w:val="000000"/>
        </w:rPr>
        <w:t>撒拉</w:t>
      </w:r>
      <w:r w:rsidRPr="00FE576D">
        <w:rPr>
          <w:rFonts w:ascii="新細明體" w:hAnsi="細明體" w:cs="新細明體" w:hint="eastAsia"/>
          <w:color w:val="000000"/>
        </w:rPr>
        <w:t>˙威爾森。</w:t>
      </w:r>
      <w:r>
        <w:rPr>
          <w:rFonts w:ascii="新細明體" w:hAnsi="細明體" w:cs="新細明體" w:hint="eastAsia"/>
        </w:rPr>
        <w:t>《超越500年的影響力—馬丁路德今天仍舊說話》。廖元威、魏玉琴譯。</w:t>
      </w:r>
      <w:r>
        <w:rPr>
          <w:rFonts w:hint="eastAsia"/>
        </w:rPr>
        <w:t>台北：</w:t>
      </w:r>
      <w:r w:rsidR="0070479F">
        <w:rPr>
          <w:rFonts w:hint="eastAsia"/>
        </w:rPr>
        <w:t>道聲</w:t>
      </w:r>
      <w:r>
        <w:rPr>
          <w:rFonts w:hint="eastAsia"/>
        </w:rPr>
        <w:t>。</w:t>
      </w:r>
    </w:p>
    <w:p w14:paraId="17E7D9AE" w14:textId="77777777" w:rsidR="00591DC1" w:rsidRDefault="00A27BEA" w:rsidP="00591DC1">
      <w:pPr>
        <w:rPr>
          <w:color w:val="000000"/>
        </w:rPr>
      </w:pPr>
      <w:hyperlink r:id="rId7" w:history="1">
        <w:r w:rsidR="00591DC1">
          <w:rPr>
            <w:rStyle w:val="a5"/>
            <w:rFonts w:hint="eastAsia"/>
            <w:color w:val="000000"/>
          </w:rPr>
          <w:t>李廣生導讀、選讀</w:t>
        </w:r>
      </w:hyperlink>
      <w:r w:rsidR="00591DC1">
        <w:rPr>
          <w:rFonts w:hint="eastAsia"/>
          <w:color w:val="000000"/>
        </w:rPr>
        <w:t>。</w:t>
      </w:r>
      <w:r w:rsidR="00591DC1">
        <w:rPr>
          <w:rFonts w:hint="eastAsia"/>
        </w:rPr>
        <w:t>《</w:t>
      </w:r>
      <w:r w:rsidR="00591DC1">
        <w:rPr>
          <w:rFonts w:hint="eastAsia"/>
          <w:color w:val="000000"/>
        </w:rPr>
        <w:t>馬丁路德—心靈小經典</w:t>
      </w:r>
      <w:r w:rsidR="00591DC1">
        <w:rPr>
          <w:rFonts w:hint="eastAsia"/>
        </w:rPr>
        <w:t>》</w:t>
      </w:r>
      <w:r w:rsidR="00591DC1">
        <w:rPr>
          <w:rFonts w:hint="eastAsia"/>
          <w:color w:val="000000"/>
        </w:rPr>
        <w:t>。</w:t>
      </w:r>
      <w:r w:rsidR="00591DC1">
        <w:rPr>
          <w:rFonts w:hint="eastAsia"/>
        </w:rPr>
        <w:t>香港：</w:t>
      </w:r>
      <w:hyperlink r:id="rId8" w:history="1">
        <w:r w:rsidR="00591DC1">
          <w:rPr>
            <w:rStyle w:val="a5"/>
            <w:rFonts w:hint="eastAsia"/>
            <w:color w:val="000000"/>
          </w:rPr>
          <w:t>基督教文藝</w:t>
        </w:r>
      </w:hyperlink>
      <w:r w:rsidR="00591DC1">
        <w:rPr>
          <w:rFonts w:hint="eastAsia"/>
          <w:color w:val="000000"/>
        </w:rPr>
        <w:t>。</w:t>
      </w:r>
    </w:p>
    <w:p w14:paraId="34969864" w14:textId="77777777" w:rsidR="001733DE" w:rsidRDefault="001733DE" w:rsidP="001733DE">
      <w:pPr>
        <w:ind w:left="540" w:hangingChars="225" w:hanging="540"/>
      </w:pPr>
      <w:r>
        <w:rPr>
          <w:rFonts w:hint="eastAsia"/>
        </w:rPr>
        <w:t>林鴻信。《覺醒中的自由—路德神學精要》。台北：禮記。</w:t>
      </w:r>
    </w:p>
    <w:p w14:paraId="1061064E" w14:textId="77777777" w:rsidR="001733DE" w:rsidRDefault="001733DE" w:rsidP="001733DE">
      <w:pPr>
        <w:ind w:left="540" w:hangingChars="225" w:hanging="540"/>
      </w:pPr>
      <w:r>
        <w:rPr>
          <w:rFonts w:hint="eastAsia"/>
        </w:rPr>
        <w:t>科特</w:t>
      </w:r>
      <w:r>
        <w:rPr>
          <w:rFonts w:ascii="新細明體" w:hAnsi="細明體" w:cs="新細明體" w:hint="eastAsia"/>
        </w:rPr>
        <w:t>˙艾倫。《九十五條與有關改教文獻考》。王建屏、鄭秀清合</w:t>
      </w:r>
      <w:r>
        <w:rPr>
          <w:rFonts w:hint="eastAsia"/>
        </w:rPr>
        <w:t>譯。香港：</w:t>
      </w:r>
      <w:r w:rsidR="0070479F">
        <w:rPr>
          <w:rFonts w:hint="eastAsia"/>
        </w:rPr>
        <w:t>道聲</w:t>
      </w:r>
      <w:r>
        <w:rPr>
          <w:rFonts w:hint="eastAsia"/>
        </w:rPr>
        <w:t>。</w:t>
      </w:r>
    </w:p>
    <w:p w14:paraId="753B86DF" w14:textId="77777777" w:rsidR="001733DE" w:rsidRDefault="001733DE" w:rsidP="001733DE">
      <w:pPr>
        <w:ind w:left="540" w:hangingChars="225" w:hanging="540"/>
        <w:rPr>
          <w:rFonts w:ascii="新細明體" w:hAnsi="細明體" w:cs="新細明體"/>
        </w:rPr>
      </w:pPr>
      <w:r>
        <w:rPr>
          <w:rFonts w:cs="新細明體" w:hint="eastAsia"/>
        </w:rPr>
        <w:t>保羅</w:t>
      </w:r>
      <w:r>
        <w:rPr>
          <w:rFonts w:ascii="新細明體" w:hAnsi="細明體" w:cs="新細明體" w:hint="eastAsia"/>
        </w:rPr>
        <w:t>˙阿爾托依茲。《馬丁路德神學》。段琦、孫善玲合譯。新竹：</w:t>
      </w:r>
      <w:r w:rsidR="0031789A">
        <w:rPr>
          <w:rFonts w:ascii="新細明體" w:hAnsi="細明體" w:cs="新細明體" w:hint="eastAsia"/>
        </w:rPr>
        <w:t>信神</w:t>
      </w:r>
      <w:r>
        <w:rPr>
          <w:rFonts w:ascii="新細明體" w:hAnsi="細明體" w:cs="新細明體" w:hint="eastAsia"/>
        </w:rPr>
        <w:t>。</w:t>
      </w:r>
    </w:p>
    <w:p w14:paraId="07B1FD1F" w14:textId="77777777" w:rsidR="001857B5" w:rsidRPr="001857B5" w:rsidRDefault="001857B5" w:rsidP="001857B5">
      <w:pPr>
        <w:ind w:left="540" w:hangingChars="225" w:hanging="540"/>
        <w:rPr>
          <w:rFonts w:ascii="新細明體" w:hAnsi="細明體" w:cs="新細明體"/>
        </w:rPr>
      </w:pPr>
      <w:r w:rsidRPr="001857B5">
        <w:rPr>
          <w:rFonts w:hint="eastAsia"/>
        </w:rPr>
        <w:t>威廉</w:t>
      </w:r>
      <w:r>
        <w:rPr>
          <w:rFonts w:hint="eastAsia"/>
        </w:rPr>
        <w:t>˙費雪。《如何教導律法與福音》。新竹：</w:t>
      </w:r>
      <w:r w:rsidR="0031789A">
        <w:rPr>
          <w:rFonts w:hint="eastAsia"/>
        </w:rPr>
        <w:t>信神</w:t>
      </w:r>
      <w:r>
        <w:rPr>
          <w:rFonts w:hint="eastAsia"/>
        </w:rPr>
        <w:t>。</w:t>
      </w:r>
    </w:p>
    <w:p w14:paraId="52483526" w14:textId="77777777" w:rsidR="00AC626E" w:rsidRPr="00F33A40" w:rsidRDefault="00AC626E" w:rsidP="00AC626E">
      <w:r>
        <w:rPr>
          <w:rFonts w:hint="eastAsia"/>
        </w:rPr>
        <w:t>俞繼斌等。</w:t>
      </w:r>
      <w:r w:rsidRPr="00F33A40">
        <w:rPr>
          <w:rFonts w:hint="eastAsia"/>
        </w:rPr>
        <w:t>《管窺十架神學》</w:t>
      </w:r>
      <w:r>
        <w:rPr>
          <w:rFonts w:hint="eastAsia"/>
        </w:rPr>
        <w:t>。</w:t>
      </w:r>
      <w:r w:rsidRPr="00F33A40">
        <w:rPr>
          <w:rFonts w:hint="eastAsia"/>
        </w:rPr>
        <w:t>新竹：</w:t>
      </w:r>
      <w:r w:rsidR="0031789A">
        <w:rPr>
          <w:rFonts w:hint="eastAsia"/>
        </w:rPr>
        <w:t>信神</w:t>
      </w:r>
      <w:r w:rsidRPr="00F33A40">
        <w:rPr>
          <w:rFonts w:hint="eastAsia"/>
        </w:rPr>
        <w:t>。</w:t>
      </w:r>
    </w:p>
    <w:p w14:paraId="372BD70F" w14:textId="77777777" w:rsidR="00591DC1" w:rsidRDefault="00591DC1" w:rsidP="00591DC1">
      <w:pPr>
        <w:rPr>
          <w:color w:val="000000"/>
        </w:rPr>
      </w:pPr>
      <w:r>
        <w:rPr>
          <w:rFonts w:hint="eastAsia"/>
          <w:color w:val="000000"/>
        </w:rPr>
        <w:t>韋真爾。《十字架的神髓</w:t>
      </w:r>
      <w:r w:rsidR="0074705A">
        <w:rPr>
          <w:rFonts w:ascii="新細明體" w:hAnsi="細明體" w:cs="新細明體" w:hint="eastAsia"/>
        </w:rPr>
        <w:t>—</w:t>
      </w:r>
      <w:r>
        <w:rPr>
          <w:rFonts w:hint="eastAsia"/>
          <w:color w:val="000000"/>
        </w:rPr>
        <w:t>路德的靈命觀》。李廣生譯。香港：路德會文字部。</w:t>
      </w:r>
    </w:p>
    <w:p w14:paraId="27E635A4" w14:textId="77777777" w:rsidR="001733DE" w:rsidRDefault="001733DE" w:rsidP="001733DE">
      <w:pPr>
        <w:ind w:left="540" w:hangingChars="225" w:hanging="540"/>
      </w:pPr>
      <w:r>
        <w:rPr>
          <w:rFonts w:hint="eastAsia"/>
        </w:rPr>
        <w:t>路德</w:t>
      </w:r>
      <w:r>
        <w:rPr>
          <w:rFonts w:ascii="新細明體" w:hAnsi="細明體" w:cs="新細明體" w:hint="eastAsia"/>
        </w:rPr>
        <w:t>˙馬丁。《路德選集(上冊)》。徐慶譽、湯清合譯。香港：</w:t>
      </w:r>
      <w:r w:rsidR="0070479F">
        <w:rPr>
          <w:rFonts w:ascii="新細明體" w:hAnsi="細明體" w:cs="新細明體" w:hint="eastAsia"/>
        </w:rPr>
        <w:t>基督教文藝</w:t>
      </w:r>
      <w:r>
        <w:rPr>
          <w:rFonts w:ascii="新細明體" w:hAnsi="細明體" w:cs="新細明體" w:hint="eastAsia"/>
        </w:rPr>
        <w:t>。</w:t>
      </w:r>
    </w:p>
    <w:p w14:paraId="45A48A3A" w14:textId="77777777" w:rsidR="001733DE" w:rsidRDefault="001733DE" w:rsidP="001733DE">
      <w:pPr>
        <w:ind w:left="540" w:hangingChars="225" w:hanging="540"/>
        <w:rPr>
          <w:rFonts w:ascii="新細明體" w:hAnsi="細明體" w:cs="新細明體"/>
        </w:rPr>
      </w:pPr>
      <w:r>
        <w:rPr>
          <w:rFonts w:hint="eastAsia"/>
        </w:rPr>
        <w:t>路德</w:t>
      </w:r>
      <w:r>
        <w:rPr>
          <w:rFonts w:ascii="新細明體" w:hAnsi="細明體" w:cs="新細明體" w:hint="eastAsia"/>
        </w:rPr>
        <w:t>˙馬丁。《路德選集(下冊)》。徐慶譽、湯清合譯。香港：</w:t>
      </w:r>
      <w:r w:rsidR="0070479F">
        <w:rPr>
          <w:rFonts w:ascii="新細明體" w:hAnsi="細明體" w:cs="新細明體" w:hint="eastAsia"/>
        </w:rPr>
        <w:t>基督教文藝</w:t>
      </w:r>
      <w:r>
        <w:rPr>
          <w:rFonts w:ascii="新細明體" w:hAnsi="細明體" w:cs="新細明體" w:hint="eastAsia"/>
        </w:rPr>
        <w:t>。</w:t>
      </w:r>
    </w:p>
    <w:p w14:paraId="5457AF02" w14:textId="77777777" w:rsidR="001733DE" w:rsidRDefault="001733DE" w:rsidP="001733DE">
      <w:r>
        <w:rPr>
          <w:rFonts w:hint="eastAsia"/>
        </w:rPr>
        <w:t>華達。</w:t>
      </w:r>
      <w:r w:rsidRPr="00F33A40">
        <w:rPr>
          <w:rFonts w:hint="eastAsia"/>
        </w:rPr>
        <w:t>《</w:t>
      </w:r>
      <w:r w:rsidRPr="00F33A40">
        <w:rPr>
          <w:rFonts w:ascii="sө" w:hAnsi="sө" w:hint="eastAsia"/>
        </w:rPr>
        <w:t>律法與福音</w:t>
      </w:r>
      <w:r w:rsidRPr="00F33A40">
        <w:rPr>
          <w:rFonts w:hint="eastAsia"/>
        </w:rPr>
        <w:t>》</w:t>
      </w:r>
      <w:r>
        <w:rPr>
          <w:rFonts w:hint="eastAsia"/>
        </w:rPr>
        <w:t>。關偉基，劉倩譯。</w:t>
      </w:r>
      <w:r w:rsidRPr="00F33A40">
        <w:rPr>
          <w:rFonts w:hint="eastAsia"/>
        </w:rPr>
        <w:t>香港：路德會文字部。</w:t>
      </w:r>
    </w:p>
    <w:p w14:paraId="42E1B4B2" w14:textId="77777777" w:rsidR="00844AF5" w:rsidRPr="00844AF5" w:rsidRDefault="00844AF5" w:rsidP="00844AF5">
      <w:pPr>
        <w:pStyle w:val="a0"/>
        <w:rPr>
          <w:sz w:val="24"/>
          <w:szCs w:val="24"/>
        </w:rPr>
      </w:pPr>
      <w:r w:rsidRPr="00844AF5">
        <w:rPr>
          <w:rFonts w:hint="eastAsia"/>
          <w:sz w:val="24"/>
          <w:szCs w:val="24"/>
        </w:rPr>
        <w:lastRenderedPageBreak/>
        <w:t>楊慶求。</w:t>
      </w:r>
      <w:r w:rsidRPr="00844AF5">
        <w:rPr>
          <w:rFonts w:ascii="新細明體" w:hAnsi="細明體" w:cs="新細明體" w:hint="eastAsia"/>
          <w:sz w:val="24"/>
          <w:szCs w:val="24"/>
        </w:rPr>
        <w:t>《馬丁路德神學研究)》。</w:t>
      </w:r>
      <w:r w:rsidRPr="00844AF5">
        <w:rPr>
          <w:rFonts w:cs="新細明體" w:hint="eastAsia"/>
          <w:sz w:val="24"/>
          <w:szCs w:val="24"/>
        </w:rPr>
        <w:t>。香港</w:t>
      </w:r>
      <w:r w:rsidRPr="00844AF5">
        <w:rPr>
          <w:rFonts w:hint="eastAsia"/>
          <w:sz w:val="24"/>
          <w:szCs w:val="24"/>
        </w:rPr>
        <w:t>：基道。</w:t>
      </w:r>
    </w:p>
    <w:p w14:paraId="67DDE9C0" w14:textId="77777777" w:rsidR="00AC626E" w:rsidRDefault="00AC626E" w:rsidP="00AC626E">
      <w:r>
        <w:rPr>
          <w:rFonts w:hint="eastAsia"/>
        </w:rPr>
        <w:t>喬治</w:t>
      </w:r>
      <w:r>
        <w:rPr>
          <w:rFonts w:ascii="新細明體" w:hAnsi="細明體" w:cs="新細明體" w:hint="eastAsia"/>
        </w:rPr>
        <w:t>˙霍萊。《信與愛—路德的社會倫理觀》。</w:t>
      </w:r>
      <w:r>
        <w:rPr>
          <w:rFonts w:hint="eastAsia"/>
        </w:rPr>
        <w:t>香港：</w:t>
      </w:r>
      <w:r w:rsidR="0070479F">
        <w:rPr>
          <w:rFonts w:hint="eastAsia"/>
        </w:rPr>
        <w:t>道聲</w:t>
      </w:r>
      <w:r>
        <w:rPr>
          <w:rFonts w:hint="eastAsia"/>
        </w:rPr>
        <w:t>。</w:t>
      </w:r>
    </w:p>
    <w:p w14:paraId="475D69D4" w14:textId="77777777" w:rsidR="009934A2" w:rsidRDefault="009934A2" w:rsidP="009934A2">
      <w:pPr>
        <w:ind w:left="540" w:hangingChars="225" w:hanging="540"/>
        <w:rPr>
          <w:rFonts w:ascii="新細明體" w:hAnsi="細明體" w:cs="新細明體"/>
        </w:rPr>
      </w:pPr>
      <w:r w:rsidRPr="009934A2">
        <w:rPr>
          <w:rFonts w:hint="eastAsia"/>
        </w:rPr>
        <w:t>賽柏格˙貝克。</w:t>
      </w:r>
      <w:r>
        <w:rPr>
          <w:rFonts w:ascii="新細明體" w:hAnsi="細明體" w:cs="新細明體" w:hint="eastAsia"/>
        </w:rPr>
        <w:t>《神的愚拙—理性在馬丁路德神學中的地位》。林秀娟譯。新竹：</w:t>
      </w:r>
      <w:r w:rsidR="0031789A">
        <w:rPr>
          <w:rFonts w:ascii="新細明體" w:hAnsi="細明體" w:cs="新細明體" w:hint="eastAsia"/>
        </w:rPr>
        <w:t>信神</w:t>
      </w:r>
      <w:r>
        <w:rPr>
          <w:rFonts w:ascii="新細明體" w:hAnsi="細明體" w:cs="新細明體" w:hint="eastAsia"/>
        </w:rPr>
        <w:t>。</w:t>
      </w:r>
    </w:p>
    <w:p w14:paraId="65B1C640" w14:textId="77777777" w:rsidR="001733DE" w:rsidRPr="00F33A40" w:rsidRDefault="001733DE" w:rsidP="00996E4E">
      <w:pPr>
        <w:snapToGrid w:val="0"/>
      </w:pPr>
      <w:r w:rsidRPr="00F33A40">
        <w:rPr>
          <w:rFonts w:hint="eastAsia"/>
        </w:rPr>
        <w:t>《協同書》</w:t>
      </w:r>
      <w:r>
        <w:rPr>
          <w:rFonts w:hint="eastAsia"/>
        </w:rPr>
        <w:t>。</w:t>
      </w:r>
      <w:r w:rsidRPr="00F33A40">
        <w:rPr>
          <w:rFonts w:hint="eastAsia"/>
        </w:rPr>
        <w:t>香港：路德會文字部。</w:t>
      </w:r>
    </w:p>
    <w:p w14:paraId="700F7617" w14:textId="77777777" w:rsidR="00C82418" w:rsidRDefault="00C82418" w:rsidP="00996E4E">
      <w:pPr>
        <w:snapToGrid w:val="0"/>
        <w:ind w:left="540" w:hangingChars="225" w:hanging="540"/>
      </w:pPr>
      <w:r>
        <w:rPr>
          <w:rFonts w:hint="eastAsia"/>
        </w:rPr>
        <w:t>傅立德</w:t>
      </w:r>
      <w:r>
        <w:rPr>
          <w:rFonts w:ascii="新細明體" w:hAnsi="細明體" w:cs="新細明體" w:hint="eastAsia"/>
        </w:rPr>
        <w:t>。《上帝的大能</w:t>
      </w:r>
      <w:r>
        <w:rPr>
          <w:rFonts w:ascii="華康魏碑體" w:eastAsia="華康魏碑體" w:hAnsi="細明體" w:cs="新細明體" w:hint="eastAsia"/>
        </w:rPr>
        <w:t>─</w:t>
      </w:r>
      <w:r>
        <w:rPr>
          <w:rFonts w:ascii="新細明體" w:hAnsi="細明體" w:cs="新細明體" w:hint="eastAsia"/>
        </w:rPr>
        <w:t>福音神學基礎》。</w:t>
      </w:r>
      <w:r>
        <w:rPr>
          <w:rFonts w:hint="eastAsia"/>
        </w:rPr>
        <w:t>台北：</w:t>
      </w:r>
      <w:r w:rsidR="0070479F">
        <w:rPr>
          <w:rFonts w:hint="eastAsia"/>
        </w:rPr>
        <w:t>道聲</w:t>
      </w:r>
      <w:r>
        <w:rPr>
          <w:rFonts w:hint="eastAsia"/>
        </w:rPr>
        <w:t>。</w:t>
      </w:r>
    </w:p>
    <w:p w14:paraId="1C323F54" w14:textId="77777777" w:rsidR="00C82418" w:rsidRDefault="00C82418" w:rsidP="00996E4E">
      <w:pPr>
        <w:snapToGrid w:val="0"/>
        <w:ind w:left="540" w:hangingChars="225" w:hanging="540"/>
      </w:pPr>
      <w:r>
        <w:rPr>
          <w:rFonts w:hint="eastAsia"/>
        </w:rPr>
        <w:t>傅立德</w:t>
      </w:r>
      <w:r>
        <w:rPr>
          <w:rFonts w:ascii="新細明體" w:hAnsi="細明體" w:cs="新細明體" w:hint="eastAsia"/>
        </w:rPr>
        <w:t>。《一切都更新</w:t>
      </w:r>
      <w:r>
        <w:rPr>
          <w:rFonts w:ascii="華康魏碑體" w:eastAsia="華康魏碑體" w:hAnsi="細明體" w:cs="新細明體" w:hint="eastAsia"/>
        </w:rPr>
        <w:t>─</w:t>
      </w:r>
      <w:r>
        <w:rPr>
          <w:rFonts w:ascii="新細明體" w:hAnsi="細明體" w:cs="新細明體" w:hint="eastAsia"/>
        </w:rPr>
        <w:t>福音神學思考方法與教牧運用》。</w:t>
      </w:r>
      <w:r>
        <w:rPr>
          <w:rFonts w:hint="eastAsia"/>
        </w:rPr>
        <w:t>台北：</w:t>
      </w:r>
      <w:r w:rsidR="0070479F">
        <w:rPr>
          <w:rFonts w:hint="eastAsia"/>
        </w:rPr>
        <w:t>道聲</w:t>
      </w:r>
      <w:r>
        <w:rPr>
          <w:rFonts w:hint="eastAsia"/>
        </w:rPr>
        <w:t>。</w:t>
      </w:r>
    </w:p>
    <w:p w14:paraId="4EB42D71" w14:textId="77777777" w:rsidR="00C82418" w:rsidRPr="00F05305" w:rsidRDefault="00C82418" w:rsidP="00996E4E">
      <w:pPr>
        <w:snapToGrid w:val="0"/>
        <w:ind w:left="540" w:hangingChars="225" w:hanging="540"/>
        <w:rPr>
          <w:rFonts w:ascii="新細明體" w:hAnsi="新細明體"/>
        </w:rPr>
      </w:pPr>
      <w:r w:rsidRPr="00F05305">
        <w:rPr>
          <w:rFonts w:ascii="新細明體" w:hAnsi="新細明體" w:hint="eastAsia"/>
        </w:rPr>
        <w:t>傅立德</w:t>
      </w:r>
      <w:r w:rsidRPr="00F05305">
        <w:rPr>
          <w:rFonts w:ascii="新細明體" w:hAnsi="新細明體" w:cs="新細明體" w:hint="eastAsia"/>
        </w:rPr>
        <w:t>。《上帝的自我介紹─新約中的福音》。</w:t>
      </w:r>
      <w:r w:rsidRPr="00F05305">
        <w:rPr>
          <w:rFonts w:ascii="新細明體" w:hAnsi="新細明體" w:hint="eastAsia"/>
        </w:rPr>
        <w:t>台北：道聲。</w:t>
      </w:r>
    </w:p>
    <w:p w14:paraId="71401D2B" w14:textId="77777777" w:rsidR="00C82418" w:rsidRPr="00C82418" w:rsidRDefault="00C82418" w:rsidP="00996E4E">
      <w:pPr>
        <w:snapToGrid w:val="0"/>
        <w:ind w:left="540" w:hangingChars="225" w:hanging="540"/>
        <w:rPr>
          <w:rFonts w:ascii="新細明體" w:hAnsi="新細明體"/>
        </w:rPr>
      </w:pPr>
      <w:r w:rsidRPr="00C82418">
        <w:rPr>
          <w:rFonts w:ascii="新細明體" w:hAnsi="新細明體" w:hint="eastAsia"/>
        </w:rPr>
        <w:t>傅立德</w:t>
      </w:r>
      <w:r w:rsidRPr="00C82418">
        <w:rPr>
          <w:rFonts w:ascii="新細明體" w:hAnsi="新細明體" w:cs="新細明體" w:hint="eastAsia"/>
        </w:rPr>
        <w:t>。《</w:t>
      </w:r>
      <w:r>
        <w:rPr>
          <w:rFonts w:ascii="新細明體" w:hAnsi="新細明體" w:cs="新細明體" w:hint="eastAsia"/>
        </w:rPr>
        <w:t>守約的</w:t>
      </w:r>
      <w:r w:rsidRPr="00C82418">
        <w:rPr>
          <w:rFonts w:ascii="新細明體" w:hAnsi="新細明體" w:cs="新細明體" w:hint="eastAsia"/>
        </w:rPr>
        <w:t>上帝─</w:t>
      </w:r>
      <w:r>
        <w:rPr>
          <w:rFonts w:ascii="新細明體" w:hAnsi="新細明體" w:cs="新細明體" w:hint="eastAsia"/>
        </w:rPr>
        <w:t>舊</w:t>
      </w:r>
      <w:r w:rsidRPr="00C82418">
        <w:rPr>
          <w:rFonts w:ascii="新細明體" w:hAnsi="新細明體" w:cs="新細明體" w:hint="eastAsia"/>
        </w:rPr>
        <w:t>約中的福音》。</w:t>
      </w:r>
      <w:r w:rsidRPr="00C82418">
        <w:rPr>
          <w:rFonts w:ascii="新細明體" w:hAnsi="新細明體" w:hint="eastAsia"/>
        </w:rPr>
        <w:t>台北：道聲。</w:t>
      </w:r>
    </w:p>
    <w:p w14:paraId="43ABE1A6" w14:textId="77777777" w:rsidR="00074F7C" w:rsidRPr="00074F7C" w:rsidRDefault="00074F7C" w:rsidP="00996E4E">
      <w:pPr>
        <w:pStyle w:val="ab"/>
        <w:snapToGrid w:val="0"/>
        <w:ind w:hangingChars="200" w:hanging="480"/>
        <w:jc w:val="both"/>
        <w:rPr>
          <w:rFonts w:ascii="新細明體" w:eastAsia="新細明體" w:hAnsi="新細明體"/>
        </w:rPr>
      </w:pPr>
      <w:r w:rsidRPr="00FE576D">
        <w:rPr>
          <w:rFonts w:ascii="新細明體" w:eastAsia="新細明體" w:hAnsi="新細明體" w:hint="eastAsia"/>
        </w:rPr>
        <w:t>提摩太․溫格爾</w:t>
      </w:r>
      <w:r w:rsidRPr="00074F7C">
        <w:rPr>
          <w:rFonts w:ascii="新細明體" w:eastAsia="新細明體" w:hAnsi="新細明體" w:hint="eastAsia"/>
        </w:rPr>
        <w:t>。《馬丁路德的門徒培育班─再思</w:t>
      </w:r>
      <w:r w:rsidRPr="00074F7C">
        <w:rPr>
          <w:rFonts w:ascii="新細明體" w:eastAsia="新細明體" w:hAnsi="新細明體" w:cs="AdobeMingStd-Light" w:hint="eastAsia"/>
          <w:color w:val="auto"/>
          <w:kern w:val="0"/>
        </w:rPr>
        <w:t>十誡、</w:t>
      </w:r>
      <w:r>
        <w:rPr>
          <w:rFonts w:ascii="細明體" w:eastAsia="細明體" w:hAnsi="細明體" w:cs="細明體" w:hint="eastAsia"/>
        </w:rPr>
        <w:t>使徒信經</w:t>
      </w:r>
      <w:r w:rsidRPr="00074F7C">
        <w:rPr>
          <w:rFonts w:ascii="新細明體" w:eastAsia="新細明體" w:hAnsi="新細明體" w:hint="eastAsia"/>
        </w:rPr>
        <w:t>、主禱文、洗禮與聖餐》。台北：校園。</w:t>
      </w:r>
    </w:p>
    <w:p w14:paraId="33FC6DDB" w14:textId="77777777" w:rsidR="00F33A40" w:rsidRDefault="00F33A40" w:rsidP="00F33A40">
      <w:pPr>
        <w:pStyle w:val="a0"/>
        <w:rPr>
          <w:sz w:val="24"/>
          <w:szCs w:val="24"/>
        </w:rPr>
      </w:pPr>
    </w:p>
    <w:p w14:paraId="760F2826" w14:textId="220CF9E3" w:rsidR="00C82418" w:rsidRDefault="00C82418" w:rsidP="00F33A40">
      <w:pPr>
        <w:pStyle w:val="a0"/>
        <w:rPr>
          <w:sz w:val="24"/>
          <w:szCs w:val="24"/>
        </w:rPr>
      </w:pPr>
    </w:p>
    <w:p w14:paraId="66DB3688" w14:textId="77777777" w:rsidR="00996E4E" w:rsidRPr="00C82418" w:rsidRDefault="00996E4E" w:rsidP="00F33A40">
      <w:pPr>
        <w:pStyle w:val="a0"/>
        <w:rPr>
          <w:rFonts w:hint="eastAsia"/>
          <w:sz w:val="24"/>
          <w:szCs w:val="24"/>
        </w:rPr>
      </w:pPr>
    </w:p>
    <w:p w14:paraId="3E841F7C" w14:textId="77777777" w:rsidR="00F33A40" w:rsidRPr="00591DC1" w:rsidRDefault="00591DC1" w:rsidP="00591DC1">
      <w:pPr>
        <w:pStyle w:val="a0"/>
        <w:numPr>
          <w:ilvl w:val="0"/>
          <w:numId w:val="1"/>
        </w:numPr>
        <w:jc w:val="center"/>
        <w:rPr>
          <w:rFonts w:ascii="標楷體" w:eastAsia="標楷體" w:hAnsi="標楷體"/>
          <w:sz w:val="32"/>
          <w:szCs w:val="32"/>
        </w:rPr>
      </w:pPr>
      <w:r w:rsidRPr="00591DC1">
        <w:rPr>
          <w:rFonts w:ascii="標楷體" w:eastAsia="標楷體" w:hAnsi="標楷體" w:hint="eastAsia"/>
          <w:sz w:val="32"/>
          <w:szCs w:val="32"/>
        </w:rPr>
        <w:t>信義宗</w:t>
      </w:r>
      <w:r w:rsidR="00F33A40" w:rsidRPr="00591DC1">
        <w:rPr>
          <w:rFonts w:ascii="標楷體" w:eastAsia="標楷體" w:hAnsi="標楷體" w:hint="eastAsia"/>
          <w:sz w:val="32"/>
          <w:szCs w:val="32"/>
        </w:rPr>
        <w:t>教會史</w:t>
      </w:r>
    </w:p>
    <w:p w14:paraId="6DB89E41" w14:textId="77777777" w:rsidR="00F33A40" w:rsidRPr="00F33A40" w:rsidRDefault="00F33A40" w:rsidP="00F33A40">
      <w:pPr>
        <w:pStyle w:val="a0"/>
        <w:rPr>
          <w:sz w:val="24"/>
          <w:szCs w:val="24"/>
        </w:rPr>
      </w:pPr>
    </w:p>
    <w:p w14:paraId="5E9C0505" w14:textId="77777777" w:rsidR="000135C9" w:rsidRDefault="000135C9" w:rsidP="000135C9">
      <w:pPr>
        <w:ind w:left="540" w:hangingChars="225" w:hanging="540"/>
      </w:pPr>
      <w:r>
        <w:rPr>
          <w:rFonts w:hint="eastAsia"/>
        </w:rPr>
        <w:t>古勒本。《教會歷史》。李少蘭譯。香港：道聲。</w:t>
      </w:r>
    </w:p>
    <w:p w14:paraId="22796FC1" w14:textId="77777777" w:rsidR="000135C9" w:rsidRDefault="000135C9" w:rsidP="000135C9">
      <w:pPr>
        <w:ind w:left="540" w:hangingChars="225" w:hanging="540"/>
      </w:pPr>
      <w:r>
        <w:rPr>
          <w:rFonts w:cs="新細明體" w:hint="eastAsia"/>
        </w:rPr>
        <w:t>麥格夫。《宗教改革運動思潮》。陳佐人譯。香港</w:t>
      </w:r>
      <w:r>
        <w:rPr>
          <w:rFonts w:hint="eastAsia"/>
        </w:rPr>
        <w:t>：基道。</w:t>
      </w:r>
    </w:p>
    <w:p w14:paraId="27C0F7E9" w14:textId="77777777" w:rsidR="000135C9" w:rsidRDefault="000135C9" w:rsidP="000135C9">
      <w:pPr>
        <w:ind w:left="540" w:hangingChars="225" w:hanging="540"/>
      </w:pPr>
      <w:r>
        <w:rPr>
          <w:rFonts w:hint="eastAsia"/>
        </w:rPr>
        <w:t>奧連。《改教運動與大公教會》。鄧肇明譯。香港：道聲。</w:t>
      </w:r>
    </w:p>
    <w:p w14:paraId="30F37359" w14:textId="77777777" w:rsidR="000135C9" w:rsidRDefault="000135C9" w:rsidP="000135C9">
      <w:pPr>
        <w:ind w:left="540" w:hangingChars="225" w:hanging="540"/>
      </w:pPr>
      <w:r>
        <w:rPr>
          <w:rFonts w:hint="eastAsia"/>
        </w:rPr>
        <w:t>鄧紹光主編。《回到根源去—福音信仰與改教精神》。</w:t>
      </w:r>
      <w:r>
        <w:rPr>
          <w:rFonts w:cs="新細明體" w:hint="eastAsia"/>
        </w:rPr>
        <w:t>香港</w:t>
      </w:r>
      <w:r w:rsidR="009906BD">
        <w:rPr>
          <w:rFonts w:hint="eastAsia"/>
        </w:rPr>
        <w:t>：基道</w:t>
      </w:r>
      <w:r>
        <w:rPr>
          <w:rFonts w:hint="eastAsia"/>
        </w:rPr>
        <w:t>。</w:t>
      </w:r>
    </w:p>
    <w:p w14:paraId="069CDEAC" w14:textId="77777777" w:rsidR="00F33A40" w:rsidRDefault="00F33A40" w:rsidP="00F33A40">
      <w:pPr>
        <w:pStyle w:val="a0"/>
        <w:rPr>
          <w:sz w:val="24"/>
          <w:szCs w:val="24"/>
        </w:rPr>
      </w:pPr>
      <w:r>
        <w:rPr>
          <w:rFonts w:hint="eastAsia"/>
          <w:sz w:val="24"/>
          <w:szCs w:val="24"/>
        </w:rPr>
        <w:t>蕭克階。</w:t>
      </w:r>
      <w:r w:rsidRPr="00F33A40">
        <w:rPr>
          <w:rFonts w:hint="eastAsia"/>
          <w:sz w:val="24"/>
          <w:szCs w:val="24"/>
        </w:rPr>
        <w:t>《認識信義宗教會》</w:t>
      </w:r>
      <w:r>
        <w:rPr>
          <w:rFonts w:hint="eastAsia"/>
          <w:sz w:val="24"/>
          <w:szCs w:val="24"/>
        </w:rPr>
        <w:t>。</w:t>
      </w:r>
      <w:r w:rsidRPr="00F33A40">
        <w:rPr>
          <w:rFonts w:hint="eastAsia"/>
          <w:sz w:val="24"/>
          <w:szCs w:val="24"/>
        </w:rPr>
        <w:t>香港：道聲。</w:t>
      </w:r>
    </w:p>
    <w:p w14:paraId="4B172EF2" w14:textId="77777777" w:rsidR="00C45D3C" w:rsidRPr="00F33A40" w:rsidRDefault="00C45D3C" w:rsidP="00F33A40">
      <w:pPr>
        <w:pStyle w:val="a0"/>
        <w:rPr>
          <w:sz w:val="24"/>
          <w:szCs w:val="24"/>
        </w:rPr>
      </w:pPr>
      <w:r>
        <w:rPr>
          <w:rFonts w:hint="eastAsia"/>
          <w:sz w:val="24"/>
          <w:szCs w:val="24"/>
        </w:rPr>
        <w:t>廖元威。</w:t>
      </w:r>
      <w:r w:rsidRPr="00F33A40">
        <w:rPr>
          <w:rFonts w:hint="eastAsia"/>
          <w:sz w:val="24"/>
          <w:szCs w:val="24"/>
        </w:rPr>
        <w:t>《</w:t>
      </w:r>
      <w:r>
        <w:rPr>
          <w:rFonts w:hint="eastAsia"/>
          <w:sz w:val="24"/>
          <w:szCs w:val="24"/>
        </w:rPr>
        <w:t>威登堡風雲</w:t>
      </w:r>
      <w:r>
        <w:rPr>
          <w:rFonts w:ascii="新細明體" w:hAnsi="新細明體" w:hint="eastAsia"/>
          <w:sz w:val="24"/>
          <w:szCs w:val="24"/>
        </w:rPr>
        <w:t>─</w:t>
      </w:r>
      <w:r>
        <w:rPr>
          <w:rFonts w:hint="eastAsia"/>
          <w:sz w:val="24"/>
          <w:szCs w:val="24"/>
        </w:rPr>
        <w:t>馬丁路德的朋友與對手</w:t>
      </w:r>
      <w:r w:rsidRPr="00F33A40">
        <w:rPr>
          <w:rFonts w:hint="eastAsia"/>
          <w:sz w:val="24"/>
          <w:szCs w:val="24"/>
        </w:rPr>
        <w:t>》</w:t>
      </w:r>
      <w:r>
        <w:rPr>
          <w:rFonts w:hint="eastAsia"/>
          <w:sz w:val="24"/>
          <w:szCs w:val="24"/>
        </w:rPr>
        <w:t>。台北</w:t>
      </w:r>
      <w:r w:rsidRPr="00F33A40">
        <w:rPr>
          <w:rFonts w:hint="eastAsia"/>
          <w:sz w:val="24"/>
          <w:szCs w:val="24"/>
        </w:rPr>
        <w:t>：道聲。</w:t>
      </w:r>
    </w:p>
    <w:p w14:paraId="5370D82C" w14:textId="77777777" w:rsidR="00976825" w:rsidRPr="00FE576D" w:rsidRDefault="0074705A" w:rsidP="00F33A40">
      <w:pPr>
        <w:pStyle w:val="a0"/>
        <w:rPr>
          <w:color w:val="000000"/>
          <w:sz w:val="24"/>
          <w:szCs w:val="24"/>
        </w:rPr>
      </w:pPr>
      <w:r w:rsidRPr="00FE576D">
        <w:rPr>
          <w:rFonts w:hint="eastAsia"/>
          <w:color w:val="000000"/>
          <w:sz w:val="24"/>
          <w:szCs w:val="24"/>
        </w:rPr>
        <w:t>李廣生。《一石激起千重浪—改革運動教會歷史簡介》。香港：道聲。</w:t>
      </w:r>
    </w:p>
    <w:p w14:paraId="2B21FD28" w14:textId="77777777" w:rsidR="00591DC1" w:rsidRPr="003E242E" w:rsidRDefault="003E242E" w:rsidP="00F33A40">
      <w:pPr>
        <w:pStyle w:val="a0"/>
        <w:rPr>
          <w:sz w:val="24"/>
          <w:szCs w:val="24"/>
        </w:rPr>
      </w:pPr>
      <w:r w:rsidRPr="00FE576D">
        <w:rPr>
          <w:rFonts w:hint="eastAsia"/>
          <w:color w:val="000000"/>
          <w:sz w:val="24"/>
          <w:szCs w:val="24"/>
        </w:rPr>
        <w:t>劉幸枝。《主護城傳奇—欽岑多夫伯爵與十八世紀摩拉維亞復興史》</w:t>
      </w:r>
      <w:r w:rsidRPr="003E242E">
        <w:rPr>
          <w:rFonts w:hint="eastAsia"/>
          <w:sz w:val="24"/>
          <w:szCs w:val="24"/>
        </w:rPr>
        <w:t>。台北：華神。</w:t>
      </w:r>
    </w:p>
    <w:p w14:paraId="51F9B3F5" w14:textId="358EDCE2" w:rsidR="0074705A" w:rsidRDefault="0074705A" w:rsidP="00F33A40">
      <w:pPr>
        <w:pStyle w:val="a0"/>
      </w:pPr>
    </w:p>
    <w:p w14:paraId="44BCA4EA" w14:textId="02C7DAAC" w:rsidR="00996E4E" w:rsidRDefault="00996E4E" w:rsidP="00F33A40">
      <w:pPr>
        <w:pStyle w:val="a0"/>
      </w:pPr>
    </w:p>
    <w:p w14:paraId="481CB51A" w14:textId="77777777" w:rsidR="00996E4E" w:rsidRDefault="00996E4E" w:rsidP="00F33A40">
      <w:pPr>
        <w:pStyle w:val="a0"/>
        <w:rPr>
          <w:rFonts w:hint="eastAsia"/>
        </w:rPr>
      </w:pPr>
    </w:p>
    <w:p w14:paraId="7379A254" w14:textId="77777777" w:rsidR="001733DE" w:rsidRPr="00591DC1" w:rsidRDefault="001733DE" w:rsidP="00591DC1">
      <w:pPr>
        <w:pStyle w:val="a0"/>
        <w:numPr>
          <w:ilvl w:val="0"/>
          <w:numId w:val="1"/>
        </w:numPr>
        <w:jc w:val="center"/>
        <w:rPr>
          <w:rFonts w:ascii="標楷體" w:eastAsia="標楷體" w:hAnsi="標楷體"/>
          <w:sz w:val="32"/>
          <w:szCs w:val="32"/>
        </w:rPr>
      </w:pPr>
      <w:r w:rsidRPr="00591DC1">
        <w:rPr>
          <w:rFonts w:ascii="標楷體" w:eastAsia="標楷體" w:hAnsi="標楷體" w:hint="eastAsia"/>
          <w:sz w:val="32"/>
          <w:szCs w:val="32"/>
        </w:rPr>
        <w:t>福音神學講道法</w:t>
      </w:r>
    </w:p>
    <w:p w14:paraId="1C55790A" w14:textId="77777777" w:rsidR="001733DE" w:rsidRDefault="001733DE" w:rsidP="00F33A40">
      <w:pPr>
        <w:pStyle w:val="a0"/>
      </w:pPr>
    </w:p>
    <w:p w14:paraId="16112650" w14:textId="77777777" w:rsidR="00F73C33" w:rsidRPr="007949C8" w:rsidRDefault="00F73C33" w:rsidP="00F73C33">
      <w:pPr>
        <w:pStyle w:val="a0"/>
        <w:rPr>
          <w:sz w:val="24"/>
          <w:szCs w:val="24"/>
        </w:rPr>
      </w:pPr>
      <w:r w:rsidRPr="007949C8">
        <w:rPr>
          <w:rFonts w:hint="eastAsia"/>
          <w:sz w:val="24"/>
          <w:szCs w:val="24"/>
        </w:rPr>
        <w:t>傅立德。《恩上加恩</w:t>
      </w:r>
      <w:r w:rsidRPr="007949C8">
        <w:rPr>
          <w:rFonts w:ascii="新細明體" w:hAnsi="新細明體" w:hint="eastAsia"/>
          <w:sz w:val="24"/>
          <w:szCs w:val="24"/>
        </w:rPr>
        <w:t>—</w:t>
      </w:r>
      <w:r w:rsidRPr="007949C8">
        <w:rPr>
          <w:rFonts w:hint="eastAsia"/>
          <w:sz w:val="24"/>
          <w:szCs w:val="24"/>
        </w:rPr>
        <w:t>傅立德牧師福音神學講道集》。台北：道聲。</w:t>
      </w:r>
    </w:p>
    <w:p w14:paraId="1F4CDFD0" w14:textId="77777777" w:rsidR="007949C8" w:rsidRPr="007949C8" w:rsidRDefault="007949C8" w:rsidP="0031789A">
      <w:pPr>
        <w:pStyle w:val="a0"/>
        <w:rPr>
          <w:rFonts w:ascii="新細明體" w:hAnsi="新細明體"/>
          <w:sz w:val="24"/>
          <w:szCs w:val="24"/>
        </w:rPr>
      </w:pPr>
      <w:r w:rsidRPr="007949C8">
        <w:rPr>
          <w:rFonts w:ascii="新細明體" w:hAnsi="新細明體" w:hint="eastAsia"/>
          <w:sz w:val="24"/>
          <w:szCs w:val="24"/>
        </w:rPr>
        <w:t>威爾森。《讓講道活力再現</w:t>
      </w:r>
      <w:r w:rsidRPr="007949C8">
        <w:rPr>
          <w:rFonts w:ascii="新細明體" w:hAnsi="新細明體"/>
          <w:sz w:val="24"/>
          <w:szCs w:val="24"/>
        </w:rPr>
        <w:t>—</w:t>
      </w:r>
      <w:r w:rsidRPr="007949C8">
        <w:rPr>
          <w:rFonts w:ascii="新細明體" w:hAnsi="新細明體" w:hint="eastAsia"/>
          <w:sz w:val="24"/>
          <w:szCs w:val="24"/>
        </w:rPr>
        <w:t>從困境到恩典的四頁講道法》。台北：道聲。</w:t>
      </w:r>
    </w:p>
    <w:p w14:paraId="2AF78EF3" w14:textId="13CFA07F" w:rsidR="0031789A" w:rsidRPr="007949C8" w:rsidRDefault="0031789A" w:rsidP="0031789A">
      <w:pPr>
        <w:pStyle w:val="a0"/>
        <w:rPr>
          <w:rFonts w:ascii="新細明體" w:hAnsi="新細明體"/>
          <w:color w:val="000000"/>
          <w:sz w:val="24"/>
          <w:szCs w:val="24"/>
        </w:rPr>
      </w:pPr>
      <w:r w:rsidRPr="007949C8">
        <w:rPr>
          <w:rFonts w:ascii="新細明體" w:hAnsi="新細明體" w:hint="eastAsia"/>
          <w:color w:val="000000"/>
          <w:sz w:val="24"/>
          <w:szCs w:val="24"/>
        </w:rPr>
        <w:t>陳志宏。《從曠野到迦南－約書亞的得勝足跡》。台北：道聲。</w:t>
      </w:r>
    </w:p>
    <w:p w14:paraId="26C68084" w14:textId="77777777" w:rsidR="006A71B5" w:rsidRPr="007949C8" w:rsidRDefault="006A71B5" w:rsidP="006A71B5">
      <w:pPr>
        <w:pStyle w:val="a0"/>
        <w:spacing w:beforeLines="15" w:before="54" w:afterLines="15" w:after="54"/>
        <w:rPr>
          <w:sz w:val="24"/>
          <w:szCs w:val="24"/>
        </w:rPr>
      </w:pPr>
      <w:r w:rsidRPr="007949C8">
        <w:rPr>
          <w:rFonts w:ascii="新細明體" w:hAnsi="新細明體" w:hint="eastAsia"/>
          <w:sz w:val="24"/>
          <w:szCs w:val="24"/>
        </w:rPr>
        <w:t>陳志宏。《</w:t>
      </w:r>
      <w:r w:rsidRPr="007949C8">
        <w:rPr>
          <w:rFonts w:ascii="新細明體" w:hint="eastAsia"/>
          <w:sz w:val="24"/>
          <w:szCs w:val="24"/>
        </w:rPr>
        <w:t>當世界說不可能</w:t>
      </w:r>
      <w:r w:rsidRPr="007949C8">
        <w:rPr>
          <w:rFonts w:ascii="新細明體" w:hAnsi="新細明體" w:hint="eastAsia"/>
          <w:sz w:val="24"/>
          <w:szCs w:val="24"/>
        </w:rPr>
        <w:t>—</w:t>
      </w:r>
      <w:r w:rsidRPr="007949C8">
        <w:rPr>
          <w:rFonts w:hint="eastAsia"/>
          <w:sz w:val="24"/>
          <w:szCs w:val="24"/>
        </w:rPr>
        <w:t>透析尼希米如何回應使命與異象</w:t>
      </w:r>
      <w:r w:rsidRPr="007949C8">
        <w:rPr>
          <w:rFonts w:ascii="新細明體" w:hAnsi="新細明體" w:hint="eastAsia"/>
          <w:sz w:val="24"/>
          <w:szCs w:val="24"/>
        </w:rPr>
        <w:t>》。台北：道聲。</w:t>
      </w:r>
    </w:p>
    <w:p w14:paraId="7633C97B" w14:textId="3836A7F5" w:rsidR="00F73C33" w:rsidRPr="007949C8" w:rsidRDefault="00F73C33" w:rsidP="00F73C33">
      <w:pPr>
        <w:pStyle w:val="a0"/>
        <w:rPr>
          <w:color w:val="000000"/>
          <w:sz w:val="24"/>
          <w:szCs w:val="24"/>
        </w:rPr>
      </w:pPr>
      <w:r w:rsidRPr="007949C8">
        <w:rPr>
          <w:rFonts w:hint="eastAsia"/>
          <w:color w:val="000000"/>
          <w:sz w:val="24"/>
          <w:szCs w:val="24"/>
        </w:rPr>
        <w:t>陳志宏。《什麼？王子居然選了灰姑娘壞心的姊姊</w:t>
      </w:r>
      <w:r w:rsidRPr="007949C8">
        <w:rPr>
          <w:rFonts w:ascii="新細明體" w:hAnsi="新細明體" w:hint="eastAsia"/>
          <w:color w:val="000000"/>
          <w:sz w:val="24"/>
          <w:szCs w:val="24"/>
        </w:rPr>
        <w:t>—以弗所書驚天解密</w:t>
      </w:r>
      <w:r w:rsidRPr="007949C8">
        <w:rPr>
          <w:rFonts w:hint="eastAsia"/>
          <w:color w:val="000000"/>
          <w:sz w:val="24"/>
          <w:szCs w:val="24"/>
        </w:rPr>
        <w:t>》。台北：道聲。</w:t>
      </w:r>
    </w:p>
    <w:p w14:paraId="79CAA1E0" w14:textId="77777777" w:rsidR="006A71B5" w:rsidRPr="007949C8" w:rsidRDefault="006A71B5" w:rsidP="006A71B5">
      <w:pPr>
        <w:pStyle w:val="a0"/>
        <w:spacing w:beforeLines="15" w:before="54" w:afterLines="15" w:after="54"/>
        <w:rPr>
          <w:sz w:val="24"/>
          <w:szCs w:val="24"/>
        </w:rPr>
      </w:pPr>
      <w:r w:rsidRPr="007949C8">
        <w:rPr>
          <w:rFonts w:ascii="新細明體" w:hAnsi="新細明體" w:hint="eastAsia"/>
          <w:sz w:val="24"/>
          <w:szCs w:val="24"/>
        </w:rPr>
        <w:t>陳志宏。《你是上帝的神隊友？－雅各書的智慧》。台北：道聲。</w:t>
      </w:r>
    </w:p>
    <w:p w14:paraId="3BC55F48" w14:textId="77777777" w:rsidR="00F73C33" w:rsidRPr="007949C8" w:rsidRDefault="00F73C33" w:rsidP="00F73C33">
      <w:pPr>
        <w:pStyle w:val="a0"/>
        <w:rPr>
          <w:color w:val="000000"/>
          <w:sz w:val="24"/>
          <w:szCs w:val="24"/>
        </w:rPr>
      </w:pPr>
      <w:r w:rsidRPr="007949C8">
        <w:rPr>
          <w:rFonts w:hint="eastAsia"/>
          <w:color w:val="000000"/>
          <w:sz w:val="24"/>
          <w:szCs w:val="24"/>
        </w:rPr>
        <w:t>楊寧亞。《信心之旅</w:t>
      </w:r>
      <w:r w:rsidRPr="007949C8">
        <w:rPr>
          <w:rFonts w:ascii="新細明體" w:hAnsi="新細明體" w:hint="eastAsia"/>
          <w:color w:val="000000"/>
          <w:sz w:val="24"/>
          <w:szCs w:val="24"/>
        </w:rPr>
        <w:t>—民數記福音講道</w:t>
      </w:r>
      <w:r w:rsidRPr="007949C8">
        <w:rPr>
          <w:rFonts w:hint="eastAsia"/>
          <w:color w:val="000000"/>
          <w:sz w:val="24"/>
          <w:szCs w:val="24"/>
        </w:rPr>
        <w:t>》。台北：真理堂。</w:t>
      </w:r>
    </w:p>
    <w:p w14:paraId="1DE520B4" w14:textId="77777777" w:rsidR="00F73C33" w:rsidRPr="007949C8" w:rsidRDefault="00F73C33" w:rsidP="00F73C33">
      <w:pPr>
        <w:pStyle w:val="a0"/>
        <w:rPr>
          <w:color w:val="000000"/>
          <w:sz w:val="24"/>
          <w:szCs w:val="24"/>
        </w:rPr>
      </w:pPr>
      <w:r w:rsidRPr="007949C8">
        <w:rPr>
          <w:rFonts w:hint="eastAsia"/>
          <w:color w:val="000000"/>
          <w:sz w:val="24"/>
          <w:szCs w:val="24"/>
        </w:rPr>
        <w:t>楊寧亞。《智慧的人生</w:t>
      </w:r>
      <w:r w:rsidRPr="007949C8">
        <w:rPr>
          <w:rFonts w:ascii="新細明體" w:hAnsi="新細明體" w:hint="eastAsia"/>
          <w:color w:val="000000"/>
          <w:sz w:val="24"/>
          <w:szCs w:val="24"/>
        </w:rPr>
        <w:t>—箴言福音講道</w:t>
      </w:r>
      <w:r w:rsidRPr="007949C8">
        <w:rPr>
          <w:rFonts w:hint="eastAsia"/>
          <w:color w:val="000000"/>
          <w:sz w:val="24"/>
          <w:szCs w:val="24"/>
        </w:rPr>
        <w:t>》。台北：真理堂。</w:t>
      </w:r>
    </w:p>
    <w:p w14:paraId="7A24612B" w14:textId="77777777" w:rsidR="0031789A" w:rsidRPr="007949C8" w:rsidRDefault="0031789A" w:rsidP="0031789A">
      <w:pPr>
        <w:pStyle w:val="a0"/>
        <w:rPr>
          <w:color w:val="000000"/>
          <w:sz w:val="24"/>
          <w:szCs w:val="24"/>
        </w:rPr>
      </w:pPr>
      <w:r w:rsidRPr="007949C8">
        <w:rPr>
          <w:rFonts w:hint="eastAsia"/>
          <w:color w:val="000000"/>
          <w:sz w:val="24"/>
          <w:szCs w:val="24"/>
        </w:rPr>
        <w:t>楊寧亞。《因信稱義的福音</w:t>
      </w:r>
      <w:r w:rsidRPr="007949C8">
        <w:rPr>
          <w:rFonts w:ascii="新細明體" w:hAnsi="新細明體" w:hint="eastAsia"/>
          <w:color w:val="000000"/>
          <w:sz w:val="24"/>
          <w:szCs w:val="24"/>
        </w:rPr>
        <w:t>—羅馬書福音講道</w:t>
      </w:r>
      <w:r w:rsidRPr="007949C8">
        <w:rPr>
          <w:rFonts w:hint="eastAsia"/>
          <w:color w:val="000000"/>
          <w:sz w:val="24"/>
          <w:szCs w:val="24"/>
        </w:rPr>
        <w:t>》。台北：</w:t>
      </w:r>
      <w:r w:rsidR="003D66BE" w:rsidRPr="007949C8">
        <w:rPr>
          <w:rFonts w:hint="eastAsia"/>
          <w:color w:val="000000"/>
          <w:sz w:val="24"/>
          <w:szCs w:val="24"/>
        </w:rPr>
        <w:t>真理堂</w:t>
      </w:r>
      <w:r w:rsidRPr="007949C8">
        <w:rPr>
          <w:rFonts w:hint="eastAsia"/>
          <w:color w:val="000000"/>
          <w:sz w:val="24"/>
          <w:szCs w:val="24"/>
        </w:rPr>
        <w:t>。</w:t>
      </w:r>
    </w:p>
    <w:p w14:paraId="60B0AF45" w14:textId="77777777" w:rsidR="001733DE" w:rsidRPr="007949C8" w:rsidRDefault="001733DE" w:rsidP="001733DE">
      <w:pPr>
        <w:pStyle w:val="a0"/>
        <w:rPr>
          <w:sz w:val="24"/>
          <w:szCs w:val="24"/>
        </w:rPr>
      </w:pPr>
      <w:r w:rsidRPr="007949C8">
        <w:rPr>
          <w:rFonts w:hint="eastAsia"/>
          <w:sz w:val="24"/>
          <w:szCs w:val="24"/>
        </w:rPr>
        <w:t>楊寧亞。《生根建造信息系列</w:t>
      </w:r>
      <w:r w:rsidRPr="007949C8">
        <w:rPr>
          <w:rFonts w:ascii="新細明體" w:hAnsi="新細明體" w:hint="eastAsia"/>
          <w:sz w:val="24"/>
          <w:szCs w:val="24"/>
        </w:rPr>
        <w:t>1—十誡</w:t>
      </w:r>
      <w:r w:rsidRPr="007949C8">
        <w:rPr>
          <w:rFonts w:hint="eastAsia"/>
          <w:sz w:val="24"/>
          <w:szCs w:val="24"/>
        </w:rPr>
        <w:t>》。台北：道聲。</w:t>
      </w:r>
    </w:p>
    <w:p w14:paraId="7540E59F" w14:textId="77777777" w:rsidR="001733DE" w:rsidRPr="007949C8" w:rsidRDefault="001733DE" w:rsidP="001733DE">
      <w:pPr>
        <w:pStyle w:val="a0"/>
        <w:rPr>
          <w:sz w:val="24"/>
          <w:szCs w:val="24"/>
        </w:rPr>
      </w:pPr>
      <w:r w:rsidRPr="007949C8">
        <w:rPr>
          <w:rFonts w:hint="eastAsia"/>
          <w:sz w:val="24"/>
          <w:szCs w:val="24"/>
        </w:rPr>
        <w:t>楊寧亞。《生根建造信息系列</w:t>
      </w:r>
      <w:r w:rsidRPr="007949C8">
        <w:rPr>
          <w:rFonts w:hint="eastAsia"/>
          <w:sz w:val="24"/>
          <w:szCs w:val="24"/>
        </w:rPr>
        <w:t>2</w:t>
      </w:r>
      <w:r w:rsidRPr="007949C8">
        <w:rPr>
          <w:rFonts w:ascii="新細明體" w:hAnsi="新細明體" w:hint="eastAsia"/>
          <w:sz w:val="24"/>
          <w:szCs w:val="24"/>
        </w:rPr>
        <w:t>—使徒信經</w:t>
      </w:r>
      <w:r w:rsidRPr="007949C8">
        <w:rPr>
          <w:rFonts w:hint="eastAsia"/>
          <w:sz w:val="24"/>
          <w:szCs w:val="24"/>
        </w:rPr>
        <w:t>》。台北：道聲。</w:t>
      </w:r>
    </w:p>
    <w:p w14:paraId="55B5F2C1" w14:textId="77777777" w:rsidR="001733DE" w:rsidRPr="007949C8" w:rsidRDefault="001733DE" w:rsidP="001733DE">
      <w:pPr>
        <w:pStyle w:val="a0"/>
        <w:rPr>
          <w:sz w:val="24"/>
          <w:szCs w:val="24"/>
        </w:rPr>
      </w:pPr>
      <w:r w:rsidRPr="007949C8">
        <w:rPr>
          <w:rFonts w:hint="eastAsia"/>
          <w:sz w:val="24"/>
          <w:szCs w:val="24"/>
        </w:rPr>
        <w:t>楊寧亞。《生根建造信息系列</w:t>
      </w:r>
      <w:r w:rsidRPr="007949C8">
        <w:rPr>
          <w:rFonts w:hint="eastAsia"/>
          <w:sz w:val="24"/>
          <w:szCs w:val="24"/>
        </w:rPr>
        <w:t>3</w:t>
      </w:r>
      <w:r w:rsidRPr="007949C8">
        <w:rPr>
          <w:rFonts w:ascii="新細明體" w:hAnsi="新細明體" w:hint="eastAsia"/>
          <w:sz w:val="24"/>
          <w:szCs w:val="24"/>
        </w:rPr>
        <w:t>—主禱文</w:t>
      </w:r>
      <w:r w:rsidRPr="007949C8">
        <w:rPr>
          <w:rFonts w:hint="eastAsia"/>
          <w:sz w:val="24"/>
          <w:szCs w:val="24"/>
        </w:rPr>
        <w:t>》。台北：道聲。</w:t>
      </w:r>
    </w:p>
    <w:p w14:paraId="402EC8D4" w14:textId="140F848B" w:rsidR="00976825" w:rsidRDefault="00976825" w:rsidP="00F33A40">
      <w:pPr>
        <w:pStyle w:val="a0"/>
      </w:pPr>
    </w:p>
    <w:p w14:paraId="325C92AD" w14:textId="2473C9F2" w:rsidR="00996E4E" w:rsidRDefault="00996E4E" w:rsidP="00F33A40">
      <w:pPr>
        <w:pStyle w:val="a0"/>
      </w:pPr>
    </w:p>
    <w:p w14:paraId="09170D41" w14:textId="54641CE7" w:rsidR="00996E4E" w:rsidRDefault="00996E4E" w:rsidP="00F33A40">
      <w:pPr>
        <w:pStyle w:val="a0"/>
      </w:pPr>
    </w:p>
    <w:p w14:paraId="3953D0C4" w14:textId="77777777" w:rsidR="00996E4E" w:rsidRPr="001733DE" w:rsidRDefault="00996E4E" w:rsidP="00F33A40">
      <w:pPr>
        <w:pStyle w:val="a0"/>
        <w:rPr>
          <w:rFonts w:hint="eastAsia"/>
        </w:rPr>
      </w:pPr>
    </w:p>
    <w:p w14:paraId="5DDB4A60" w14:textId="77777777" w:rsidR="001733DE" w:rsidRPr="00591DC1" w:rsidRDefault="001733DE" w:rsidP="00591DC1">
      <w:pPr>
        <w:pStyle w:val="a0"/>
        <w:numPr>
          <w:ilvl w:val="0"/>
          <w:numId w:val="1"/>
        </w:numPr>
        <w:jc w:val="center"/>
        <w:rPr>
          <w:rFonts w:ascii="標楷體" w:eastAsia="標楷體" w:hAnsi="標楷體"/>
          <w:sz w:val="32"/>
          <w:szCs w:val="32"/>
        </w:rPr>
      </w:pPr>
      <w:r w:rsidRPr="00591DC1">
        <w:rPr>
          <w:rFonts w:ascii="標楷體" w:eastAsia="標楷體" w:hAnsi="標楷體" w:hint="eastAsia"/>
          <w:sz w:val="32"/>
          <w:szCs w:val="32"/>
        </w:rPr>
        <w:lastRenderedPageBreak/>
        <w:t>崇拜學</w:t>
      </w:r>
    </w:p>
    <w:p w14:paraId="40C12B27" w14:textId="77777777" w:rsidR="001733DE" w:rsidRDefault="001733DE" w:rsidP="00F33A40">
      <w:pPr>
        <w:pStyle w:val="a0"/>
      </w:pPr>
    </w:p>
    <w:p w14:paraId="4DA14EAF" w14:textId="77777777" w:rsidR="006B1F22" w:rsidRPr="00534513" w:rsidRDefault="006B1F22" w:rsidP="006B1F22">
      <w:pPr>
        <w:widowControl/>
        <w:spacing w:line="288" w:lineRule="atLeast"/>
        <w:rPr>
          <w:rFonts w:ascii="Arial" w:hAnsi="Arial" w:cs="Arial"/>
          <w:color w:val="000000"/>
          <w:kern w:val="0"/>
        </w:rPr>
      </w:pPr>
      <w:r w:rsidRPr="00534513">
        <w:rPr>
          <w:rFonts w:ascii="Arial" w:hAnsi="Arial" w:cs="Arial"/>
          <w:color w:val="000000"/>
          <w:kern w:val="0"/>
        </w:rPr>
        <w:t>LORNELL</w:t>
      </w:r>
      <w:r>
        <w:rPr>
          <w:rFonts w:ascii="Arial" w:hAnsi="Arial" w:cs="Arial" w:hint="eastAsia"/>
          <w:color w:val="000000"/>
          <w:kern w:val="0"/>
        </w:rPr>
        <w:t>。</w:t>
      </w:r>
      <w:r>
        <w:rPr>
          <w:rFonts w:hint="eastAsia"/>
        </w:rPr>
        <w:t>《</w:t>
      </w:r>
      <w:r w:rsidRPr="00534513">
        <w:rPr>
          <w:rFonts w:ascii="Arial" w:hAnsi="Arial" w:cs="Arial"/>
          <w:color w:val="000000"/>
          <w:kern w:val="0"/>
        </w:rPr>
        <w:t>禮拜之意義</w:t>
      </w:r>
      <w:r>
        <w:rPr>
          <w:rFonts w:hint="eastAsia"/>
        </w:rPr>
        <w:t>》。</w:t>
      </w:r>
      <w:r w:rsidRPr="00534513">
        <w:rPr>
          <w:rFonts w:ascii="Arial" w:hAnsi="Arial" w:cs="Arial"/>
          <w:color w:val="000000"/>
          <w:kern w:val="0"/>
        </w:rPr>
        <w:t>王敬軒譯</w:t>
      </w:r>
      <w:r>
        <w:rPr>
          <w:rFonts w:ascii="Arial" w:hAnsi="Arial" w:cs="Arial" w:hint="eastAsia"/>
          <w:color w:val="000000"/>
          <w:kern w:val="0"/>
        </w:rPr>
        <w:t>。</w:t>
      </w:r>
      <w:r w:rsidRPr="00534513">
        <w:rPr>
          <w:rFonts w:ascii="Arial" w:hAnsi="Arial" w:cs="Arial"/>
          <w:color w:val="000000"/>
          <w:kern w:val="0"/>
        </w:rPr>
        <w:t>信義宗聯合出版社</w:t>
      </w:r>
      <w:r>
        <w:rPr>
          <w:rFonts w:ascii="Arial" w:hAnsi="Arial" w:cs="Arial" w:hint="eastAsia"/>
          <w:color w:val="000000"/>
          <w:kern w:val="0"/>
        </w:rPr>
        <w:t>。</w:t>
      </w:r>
      <w:r>
        <w:rPr>
          <w:rStyle w:val="a6"/>
          <w:rFonts w:ascii="Arial" w:hAnsi="Arial" w:cs="Arial"/>
          <w:color w:val="000000"/>
          <w:kern w:val="0"/>
        </w:rPr>
        <w:footnoteReference w:id="1"/>
      </w:r>
      <w:r w:rsidRPr="00534513">
        <w:rPr>
          <w:rFonts w:ascii="Arial" w:hAnsi="Arial" w:cs="Arial"/>
          <w:color w:val="000000"/>
          <w:kern w:val="0"/>
        </w:rPr>
        <w:t> </w:t>
      </w:r>
    </w:p>
    <w:p w14:paraId="40546F68" w14:textId="77777777" w:rsidR="001733DE" w:rsidRDefault="001733DE" w:rsidP="001733DE">
      <w:r>
        <w:rPr>
          <w:rFonts w:hint="eastAsia"/>
        </w:rPr>
        <w:t>李熾昌。《基督教會崇拜重探》。香港：基督徒學會。</w:t>
      </w:r>
      <w:r w:rsidR="006B1F22">
        <w:rPr>
          <w:rStyle w:val="a6"/>
        </w:rPr>
        <w:footnoteReference w:id="2"/>
      </w:r>
    </w:p>
    <w:p w14:paraId="0242CED6" w14:textId="77777777" w:rsidR="00534513" w:rsidRPr="00534513" w:rsidRDefault="00534513" w:rsidP="00534513">
      <w:pPr>
        <w:widowControl/>
        <w:spacing w:line="288" w:lineRule="atLeast"/>
        <w:rPr>
          <w:rFonts w:ascii="Arial" w:hAnsi="Arial" w:cs="Arial"/>
          <w:color w:val="000000"/>
          <w:kern w:val="0"/>
        </w:rPr>
      </w:pPr>
      <w:r>
        <w:rPr>
          <w:rFonts w:hint="eastAsia"/>
        </w:rPr>
        <w:t>《</w:t>
      </w:r>
      <w:r w:rsidRPr="00534513">
        <w:rPr>
          <w:rFonts w:ascii="Arial" w:hAnsi="Arial" w:cs="Arial"/>
          <w:color w:val="000000"/>
          <w:kern w:val="0"/>
        </w:rPr>
        <w:t>信義宗的崇拜</w:t>
      </w:r>
      <w:r>
        <w:rPr>
          <w:rFonts w:hint="eastAsia"/>
        </w:rPr>
        <w:t>》。</w:t>
      </w:r>
      <w:r w:rsidRPr="00534513">
        <w:rPr>
          <w:rFonts w:ascii="Arial" w:hAnsi="Arial" w:cs="Arial"/>
          <w:color w:val="000000"/>
          <w:kern w:val="0"/>
        </w:rPr>
        <w:t>顏路裔譯</w:t>
      </w:r>
      <w:r>
        <w:rPr>
          <w:rFonts w:ascii="Arial" w:hAnsi="Arial" w:cs="Arial" w:hint="eastAsia"/>
          <w:color w:val="000000"/>
          <w:kern w:val="0"/>
        </w:rPr>
        <w:t>。</w:t>
      </w:r>
      <w:r w:rsidRPr="00534513">
        <w:rPr>
          <w:rFonts w:ascii="Arial" w:hAnsi="Arial" w:cs="Arial"/>
          <w:color w:val="000000"/>
          <w:kern w:val="0"/>
        </w:rPr>
        <w:t>香港：道聲</w:t>
      </w:r>
      <w:r>
        <w:rPr>
          <w:rFonts w:ascii="Arial" w:hAnsi="Arial" w:cs="Arial" w:hint="eastAsia"/>
          <w:color w:val="000000"/>
          <w:kern w:val="0"/>
        </w:rPr>
        <w:t>。</w:t>
      </w:r>
      <w:r>
        <w:rPr>
          <w:rStyle w:val="a6"/>
          <w:rFonts w:ascii="Arial" w:hAnsi="Arial" w:cs="Arial"/>
          <w:color w:val="000000"/>
          <w:kern w:val="0"/>
        </w:rPr>
        <w:footnoteReference w:id="3"/>
      </w:r>
      <w:r w:rsidRPr="00534513">
        <w:rPr>
          <w:rFonts w:ascii="Arial" w:hAnsi="Arial" w:cs="Arial"/>
          <w:color w:val="000000"/>
          <w:kern w:val="0"/>
        </w:rPr>
        <w:t> </w:t>
      </w:r>
    </w:p>
    <w:p w14:paraId="5805AA5A" w14:textId="77777777" w:rsidR="00534513" w:rsidRPr="00534513" w:rsidRDefault="00534513" w:rsidP="00534513">
      <w:pPr>
        <w:widowControl/>
        <w:spacing w:line="288" w:lineRule="atLeast"/>
        <w:rPr>
          <w:rFonts w:ascii="Arial" w:hAnsi="Arial" w:cs="Arial"/>
          <w:color w:val="000000"/>
          <w:kern w:val="0"/>
        </w:rPr>
      </w:pPr>
      <w:r w:rsidRPr="00534513">
        <w:rPr>
          <w:rFonts w:ascii="Arial" w:hAnsi="Arial" w:cs="Arial"/>
          <w:color w:val="000000"/>
          <w:kern w:val="0"/>
        </w:rPr>
        <w:t>郭立特</w:t>
      </w:r>
      <w:r>
        <w:rPr>
          <w:rFonts w:ascii="Arial" w:hAnsi="Arial" w:cs="Arial" w:hint="eastAsia"/>
          <w:color w:val="000000"/>
          <w:kern w:val="0"/>
        </w:rPr>
        <w:t>。</w:t>
      </w:r>
      <w:r>
        <w:rPr>
          <w:rFonts w:hint="eastAsia"/>
        </w:rPr>
        <w:t>《</w:t>
      </w:r>
      <w:r w:rsidRPr="00534513">
        <w:rPr>
          <w:rFonts w:ascii="Arial" w:hAnsi="Arial" w:cs="Arial"/>
          <w:color w:val="000000"/>
          <w:kern w:val="0"/>
        </w:rPr>
        <w:t>基督教的崇拜</w:t>
      </w:r>
      <w:r>
        <w:rPr>
          <w:rFonts w:hint="eastAsia"/>
        </w:rPr>
        <w:t>》。</w:t>
      </w:r>
      <w:r w:rsidRPr="00534513">
        <w:rPr>
          <w:rFonts w:ascii="Arial" w:hAnsi="Arial" w:cs="Arial"/>
          <w:color w:val="000000"/>
          <w:kern w:val="0"/>
        </w:rPr>
        <w:t>陳錫輝譯</w:t>
      </w:r>
      <w:r>
        <w:rPr>
          <w:rFonts w:ascii="Arial" w:hAnsi="Arial" w:cs="Arial" w:hint="eastAsia"/>
          <w:color w:val="000000"/>
          <w:kern w:val="0"/>
        </w:rPr>
        <w:t>。</w:t>
      </w:r>
      <w:r w:rsidR="00FF7B02" w:rsidRPr="00534513">
        <w:rPr>
          <w:rFonts w:ascii="Arial" w:hAnsi="Arial" w:cs="Arial"/>
          <w:color w:val="000000"/>
          <w:kern w:val="0"/>
        </w:rPr>
        <w:t>香港：</w:t>
      </w:r>
      <w:r w:rsidR="0070479F">
        <w:rPr>
          <w:rFonts w:ascii="Arial" w:hAnsi="Arial" w:cs="Arial"/>
          <w:color w:val="000000"/>
          <w:kern w:val="0"/>
        </w:rPr>
        <w:t>道聲</w:t>
      </w:r>
      <w:r>
        <w:rPr>
          <w:rFonts w:ascii="Arial" w:hAnsi="Arial" w:cs="Arial" w:hint="eastAsia"/>
          <w:color w:val="000000"/>
          <w:kern w:val="0"/>
        </w:rPr>
        <w:t>。</w:t>
      </w:r>
      <w:r>
        <w:rPr>
          <w:rStyle w:val="a6"/>
          <w:rFonts w:ascii="Arial" w:hAnsi="Arial" w:cs="Arial"/>
          <w:color w:val="000000"/>
          <w:kern w:val="0"/>
        </w:rPr>
        <w:footnoteReference w:id="4"/>
      </w:r>
    </w:p>
    <w:p w14:paraId="6C652AE4" w14:textId="77777777" w:rsidR="00534513" w:rsidRPr="00534513" w:rsidRDefault="00534513" w:rsidP="00534513">
      <w:pPr>
        <w:widowControl/>
        <w:spacing w:line="288" w:lineRule="atLeast"/>
        <w:rPr>
          <w:rFonts w:ascii="Arial" w:hAnsi="Arial" w:cs="Arial"/>
          <w:color w:val="000000"/>
          <w:kern w:val="0"/>
        </w:rPr>
      </w:pPr>
      <w:r w:rsidRPr="00534513">
        <w:rPr>
          <w:rFonts w:ascii="Arial" w:hAnsi="Arial" w:cs="Arial"/>
          <w:color w:val="000000"/>
          <w:kern w:val="0"/>
        </w:rPr>
        <w:t>畢允國</w:t>
      </w:r>
      <w:r>
        <w:rPr>
          <w:rFonts w:ascii="Arial" w:hAnsi="Arial" w:cs="Arial" w:hint="eastAsia"/>
          <w:color w:val="000000"/>
          <w:kern w:val="0"/>
        </w:rPr>
        <w:t>。</w:t>
      </w:r>
      <w:r>
        <w:rPr>
          <w:rFonts w:hint="eastAsia"/>
        </w:rPr>
        <w:t>《</w:t>
      </w:r>
      <w:r w:rsidRPr="00534513">
        <w:rPr>
          <w:rFonts w:ascii="Arial" w:hAnsi="Arial" w:cs="Arial"/>
          <w:color w:val="000000"/>
          <w:kern w:val="0"/>
        </w:rPr>
        <w:t>聖餐之信仰與實施</w:t>
      </w:r>
      <w:r>
        <w:rPr>
          <w:rFonts w:hint="eastAsia"/>
        </w:rPr>
        <w:t>》。</w:t>
      </w:r>
      <w:r w:rsidRPr="00534513">
        <w:rPr>
          <w:rFonts w:ascii="Arial" w:hAnsi="Arial" w:cs="Arial"/>
          <w:color w:val="000000"/>
          <w:kern w:val="0"/>
        </w:rPr>
        <w:t>薛耕南等譯</w:t>
      </w:r>
      <w:r>
        <w:rPr>
          <w:rFonts w:ascii="Arial" w:hAnsi="Arial" w:cs="Arial" w:hint="eastAsia"/>
          <w:color w:val="000000"/>
          <w:kern w:val="0"/>
        </w:rPr>
        <w:t>。</w:t>
      </w:r>
      <w:r>
        <w:rPr>
          <w:rFonts w:hint="eastAsia"/>
        </w:rPr>
        <w:t>香港：</w:t>
      </w:r>
      <w:r w:rsidR="0070479F">
        <w:rPr>
          <w:rFonts w:ascii="Arial" w:hAnsi="Arial" w:cs="Arial"/>
          <w:color w:val="000000"/>
          <w:kern w:val="0"/>
        </w:rPr>
        <w:t>道聲</w:t>
      </w:r>
      <w:r>
        <w:rPr>
          <w:rFonts w:ascii="Arial" w:hAnsi="Arial" w:cs="Arial" w:hint="eastAsia"/>
          <w:color w:val="000000"/>
          <w:kern w:val="0"/>
        </w:rPr>
        <w:t>。</w:t>
      </w:r>
      <w:r>
        <w:rPr>
          <w:rStyle w:val="a6"/>
          <w:rFonts w:ascii="Arial" w:hAnsi="Arial" w:cs="Arial"/>
          <w:color w:val="000000"/>
          <w:kern w:val="0"/>
        </w:rPr>
        <w:footnoteReference w:id="5"/>
      </w:r>
      <w:r w:rsidRPr="00534513">
        <w:rPr>
          <w:rFonts w:ascii="Arial" w:hAnsi="Arial" w:cs="Arial"/>
          <w:color w:val="000000"/>
          <w:kern w:val="0"/>
        </w:rPr>
        <w:t> </w:t>
      </w:r>
    </w:p>
    <w:p w14:paraId="002B68C4" w14:textId="77777777" w:rsidR="00534513" w:rsidRDefault="00534513" w:rsidP="00534513">
      <w:pPr>
        <w:widowControl/>
        <w:spacing w:line="288" w:lineRule="atLeast"/>
        <w:rPr>
          <w:rFonts w:ascii="Arial" w:hAnsi="Arial" w:cs="Arial"/>
          <w:color w:val="000000"/>
          <w:kern w:val="0"/>
        </w:rPr>
      </w:pPr>
      <w:r w:rsidRPr="00534513">
        <w:rPr>
          <w:rFonts w:ascii="Arial" w:hAnsi="Arial" w:cs="Arial"/>
          <w:color w:val="000000"/>
          <w:kern w:val="0"/>
        </w:rPr>
        <w:t>韋伯</w:t>
      </w:r>
      <w:r>
        <w:rPr>
          <w:rFonts w:ascii="Arial" w:hAnsi="Arial" w:cs="Arial" w:hint="eastAsia"/>
          <w:color w:val="000000"/>
          <w:kern w:val="0"/>
        </w:rPr>
        <w:t>。</w:t>
      </w:r>
      <w:r>
        <w:rPr>
          <w:rFonts w:hint="eastAsia"/>
        </w:rPr>
        <w:t>《</w:t>
      </w:r>
      <w:r w:rsidRPr="00534513">
        <w:rPr>
          <w:rFonts w:ascii="Arial" w:hAnsi="Arial" w:cs="Arial"/>
          <w:color w:val="000000"/>
          <w:kern w:val="0"/>
        </w:rPr>
        <w:t>崇拜，認古識今</w:t>
      </w:r>
      <w:r>
        <w:rPr>
          <w:rFonts w:hint="eastAsia"/>
        </w:rPr>
        <w:t>》。</w:t>
      </w:r>
      <w:r w:rsidR="00FF7B02" w:rsidRPr="00FF7B02">
        <w:rPr>
          <w:color w:val="000000"/>
        </w:rPr>
        <w:t>何李穎芬譯</w:t>
      </w:r>
      <w:r w:rsidR="00FF7B02" w:rsidRPr="00FF7B02">
        <w:rPr>
          <w:rFonts w:hint="eastAsia"/>
          <w:color w:val="000000"/>
        </w:rPr>
        <w:t>。</w:t>
      </w:r>
      <w:r>
        <w:rPr>
          <w:rFonts w:hint="eastAsia"/>
        </w:rPr>
        <w:t>香港：</w:t>
      </w:r>
      <w:r w:rsidRPr="00534513">
        <w:rPr>
          <w:rFonts w:ascii="Arial" w:hAnsi="Arial" w:cs="Arial"/>
          <w:color w:val="000000"/>
          <w:kern w:val="0"/>
        </w:rPr>
        <w:t>宣道。</w:t>
      </w:r>
      <w:r>
        <w:rPr>
          <w:rStyle w:val="a6"/>
          <w:rFonts w:ascii="Arial" w:hAnsi="Arial" w:cs="Arial"/>
          <w:color w:val="000000"/>
          <w:kern w:val="0"/>
        </w:rPr>
        <w:footnoteReference w:id="6"/>
      </w:r>
    </w:p>
    <w:p w14:paraId="1C5EC51A" w14:textId="77777777" w:rsidR="00B317FB" w:rsidRDefault="00B317FB" w:rsidP="00B317FB">
      <w:pPr>
        <w:pStyle w:val="a0"/>
      </w:pPr>
    </w:p>
    <w:p w14:paraId="7ABC3C20" w14:textId="77777777" w:rsidR="00B317FB" w:rsidRDefault="00B317FB" w:rsidP="00B317FB">
      <w:pPr>
        <w:pStyle w:val="a0"/>
      </w:pPr>
    </w:p>
    <w:p w14:paraId="225BA35E" w14:textId="77777777" w:rsidR="00B317FB" w:rsidRPr="00591DC1" w:rsidRDefault="00B317FB" w:rsidP="00B317FB">
      <w:pPr>
        <w:pStyle w:val="a0"/>
        <w:numPr>
          <w:ilvl w:val="0"/>
          <w:numId w:val="1"/>
        </w:numPr>
        <w:jc w:val="center"/>
        <w:rPr>
          <w:rFonts w:ascii="標楷體" w:eastAsia="標楷體" w:hAnsi="標楷體"/>
          <w:sz w:val="32"/>
          <w:szCs w:val="32"/>
        </w:rPr>
      </w:pPr>
      <w:r>
        <w:rPr>
          <w:rFonts w:ascii="標楷體" w:eastAsia="標楷體" w:hAnsi="標楷體" w:hint="eastAsia"/>
          <w:sz w:val="32"/>
          <w:szCs w:val="32"/>
        </w:rPr>
        <w:t>禱告</w:t>
      </w:r>
      <w:r w:rsidRPr="00591DC1">
        <w:rPr>
          <w:rFonts w:ascii="標楷體" w:eastAsia="標楷體" w:hAnsi="標楷體" w:hint="eastAsia"/>
          <w:sz w:val="32"/>
          <w:szCs w:val="32"/>
        </w:rPr>
        <w:t>學</w:t>
      </w:r>
    </w:p>
    <w:p w14:paraId="30971DD9" w14:textId="77777777" w:rsidR="00B317FB" w:rsidRPr="00B317FB" w:rsidRDefault="00B317FB" w:rsidP="00B317FB">
      <w:pPr>
        <w:pStyle w:val="a0"/>
      </w:pPr>
    </w:p>
    <w:p w14:paraId="3060D95C" w14:textId="77777777" w:rsidR="00534513" w:rsidRDefault="00B317FB" w:rsidP="00B317FB">
      <w:pPr>
        <w:rPr>
          <w:color w:val="000000"/>
        </w:rPr>
      </w:pPr>
      <w:r w:rsidRPr="00B317FB">
        <w:rPr>
          <w:color w:val="000000"/>
        </w:rPr>
        <w:t>哈列斯比</w:t>
      </w:r>
      <w:r>
        <w:rPr>
          <w:rFonts w:hint="eastAsia"/>
          <w:color w:val="000000"/>
        </w:rPr>
        <w:t>。</w:t>
      </w:r>
      <w:r w:rsidRPr="00B317FB">
        <w:rPr>
          <w:bCs/>
          <w:color w:val="000000"/>
        </w:rPr>
        <w:t>《禱告》</w:t>
      </w:r>
      <w:r w:rsidRPr="00B317FB">
        <w:rPr>
          <w:color w:val="000000"/>
        </w:rPr>
        <w:t>。</w:t>
      </w:r>
      <w:r>
        <w:rPr>
          <w:color w:val="000000"/>
        </w:rPr>
        <w:t>顏路裔譯</w:t>
      </w:r>
      <w:r>
        <w:rPr>
          <w:rFonts w:hint="eastAsia"/>
          <w:color w:val="000000"/>
        </w:rPr>
        <w:t>。</w:t>
      </w:r>
      <w:r w:rsidRPr="00B317FB">
        <w:rPr>
          <w:color w:val="000000"/>
        </w:rPr>
        <w:t>台北</w:t>
      </w:r>
      <w:r>
        <w:rPr>
          <w:rFonts w:hint="eastAsia"/>
          <w:color w:val="000000"/>
        </w:rPr>
        <w:t>：</w:t>
      </w:r>
      <w:r w:rsidR="0070479F">
        <w:rPr>
          <w:color w:val="000000"/>
        </w:rPr>
        <w:t>道聲</w:t>
      </w:r>
      <w:r w:rsidRPr="00B317FB">
        <w:rPr>
          <w:color w:val="000000"/>
        </w:rPr>
        <w:t>。</w:t>
      </w:r>
    </w:p>
    <w:p w14:paraId="0E7F7BDC" w14:textId="77777777" w:rsidR="00B317FB" w:rsidRPr="00B317FB" w:rsidRDefault="00B317FB" w:rsidP="00B317FB">
      <w:pPr>
        <w:pStyle w:val="a0"/>
      </w:pPr>
      <w:r w:rsidRPr="0015066A">
        <w:rPr>
          <w:rFonts w:hint="eastAsia"/>
          <w:sz w:val="24"/>
          <w:szCs w:val="24"/>
        </w:rPr>
        <w:t>傅立德。《</w:t>
      </w:r>
      <w:r w:rsidRPr="0015066A">
        <w:rPr>
          <w:sz w:val="24"/>
          <w:szCs w:val="24"/>
        </w:rPr>
        <w:t>變成主形狀</w:t>
      </w:r>
      <w:r w:rsidRPr="0015066A">
        <w:rPr>
          <w:sz w:val="24"/>
          <w:szCs w:val="24"/>
        </w:rPr>
        <w:t>—</w:t>
      </w:r>
      <w:r w:rsidRPr="0015066A">
        <w:rPr>
          <w:sz w:val="24"/>
          <w:szCs w:val="24"/>
        </w:rPr>
        <w:t>福音神學禱告法</w:t>
      </w:r>
      <w:r w:rsidRPr="0015066A">
        <w:rPr>
          <w:rFonts w:hint="eastAsia"/>
          <w:sz w:val="24"/>
          <w:szCs w:val="24"/>
        </w:rPr>
        <w:t>》。台北：</w:t>
      </w:r>
      <w:r w:rsidR="0070479F">
        <w:rPr>
          <w:rFonts w:hint="eastAsia"/>
          <w:sz w:val="24"/>
          <w:szCs w:val="24"/>
        </w:rPr>
        <w:t>道聲</w:t>
      </w:r>
      <w:r w:rsidRPr="0015066A">
        <w:rPr>
          <w:rFonts w:hint="eastAsia"/>
          <w:sz w:val="24"/>
          <w:szCs w:val="24"/>
        </w:rPr>
        <w:t>。</w:t>
      </w:r>
    </w:p>
    <w:sectPr w:rsidR="00B317FB" w:rsidRPr="00B317FB" w:rsidSect="00CF6A3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710A" w14:textId="77777777" w:rsidR="00A27BEA" w:rsidRDefault="00A27BEA">
      <w:r>
        <w:separator/>
      </w:r>
    </w:p>
  </w:endnote>
  <w:endnote w:type="continuationSeparator" w:id="0">
    <w:p w14:paraId="4F53DB6C" w14:textId="77777777" w:rsidR="00A27BEA" w:rsidRDefault="00A2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華康隸書體W7">
    <w:altName w:val="Arial Unicode MS"/>
    <w:panose1 w:val="020B0604020202020204"/>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2010601000101010101"/>
    <w:charset w:val="88"/>
    <w:family w:val="auto"/>
    <w:pitch w:val="variable"/>
    <w:sig w:usb0="00000003" w:usb1="08080000" w:usb2="00000010" w:usb3="00000000" w:csb0="00100001" w:csb1="00000000"/>
  </w:font>
  <w:font w:name="sө">
    <w:altName w:val="Times New Roman"/>
    <w:panose1 w:val="020B0604020202020204"/>
    <w:charset w:val="00"/>
    <w:family w:val="roman"/>
    <w:notTrueType/>
    <w:pitch w:val="default"/>
  </w:font>
  <w:font w:name="華康魏碑體">
    <w:altName w:val="Arial Unicode MS"/>
    <w:panose1 w:val="020B0604020202020204"/>
    <w:charset w:val="88"/>
    <w:family w:val="script"/>
    <w:pitch w:val="fixed"/>
    <w:sig w:usb0="80000001" w:usb1="28091800" w:usb2="00000016" w:usb3="00000000" w:csb0="00100000" w:csb1="00000000"/>
  </w:font>
  <w:font w:name="AdobeMingStd-Light">
    <w:altName w:val="微軟正黑體"/>
    <w:panose1 w:val="020B0604020202020204"/>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B76E" w14:textId="77777777" w:rsidR="00A27BEA" w:rsidRDefault="00A27BEA">
      <w:r>
        <w:separator/>
      </w:r>
    </w:p>
  </w:footnote>
  <w:footnote w:type="continuationSeparator" w:id="0">
    <w:p w14:paraId="186BC727" w14:textId="77777777" w:rsidR="00A27BEA" w:rsidRDefault="00A27BEA">
      <w:r>
        <w:continuationSeparator/>
      </w:r>
    </w:p>
  </w:footnote>
  <w:footnote w:id="1">
    <w:p w14:paraId="01BD965B" w14:textId="77777777" w:rsidR="00821C6C" w:rsidRPr="00534513" w:rsidRDefault="00821C6C" w:rsidP="006B1F22">
      <w:pPr>
        <w:pStyle w:val="a0"/>
        <w:rPr>
          <w:rFonts w:ascii="新細明體" w:hAnsi="新細明體"/>
        </w:rPr>
      </w:pPr>
      <w:r w:rsidRPr="00534513">
        <w:rPr>
          <w:rStyle w:val="a6"/>
          <w:rFonts w:ascii="新細明體" w:hAnsi="新細明體"/>
        </w:rPr>
        <w:footnoteRef/>
      </w:r>
      <w:r w:rsidRPr="00534513">
        <w:rPr>
          <w:rStyle w:val="a4"/>
          <w:rFonts w:ascii="新細明體" w:hAnsi="新細明體" w:hint="eastAsia"/>
        </w:rPr>
        <w:t xml:space="preserve"> </w:t>
      </w:r>
      <w:r w:rsidRPr="00534513">
        <w:rPr>
          <w:rStyle w:val="a4"/>
          <w:rFonts w:ascii="新細明體" w:hAnsi="新細明體"/>
        </w:rPr>
        <w:t>將台灣信義會現所使用的傳統崇拜禮儀，每一項神學意義都作了說明，雖然翻譯者自己添加的部分有些許錯誤，但很有參考價值。現已絕版，但推薦以影印方式使用，台灣信義會的傳道人應該有這一本小書。</w:t>
      </w:r>
    </w:p>
  </w:footnote>
  <w:footnote w:id="2">
    <w:p w14:paraId="613DC326" w14:textId="77777777" w:rsidR="00821C6C" w:rsidRPr="006B1F22" w:rsidRDefault="00821C6C">
      <w:pPr>
        <w:pStyle w:val="a0"/>
      </w:pPr>
      <w:r>
        <w:rPr>
          <w:rStyle w:val="a6"/>
        </w:rPr>
        <w:footnoteRef/>
      </w:r>
      <w:r>
        <w:rPr>
          <w:rFonts w:ascii="Arial" w:hAnsi="Arial" w:cs="Arial" w:hint="eastAsia"/>
          <w:color w:val="000000"/>
        </w:rPr>
        <w:t xml:space="preserve"> </w:t>
      </w:r>
      <w:r>
        <w:rPr>
          <w:rFonts w:ascii="Arial" w:hAnsi="Arial" w:cs="Arial"/>
          <w:color w:val="000000"/>
        </w:rPr>
        <w:t>信徒級的崇拜入門書籍</w:t>
      </w:r>
      <w:r>
        <w:rPr>
          <w:rFonts w:ascii="Arial" w:hAnsi="Arial" w:cs="Arial" w:hint="eastAsia"/>
          <w:color w:val="000000"/>
        </w:rPr>
        <w:t>，</w:t>
      </w:r>
      <w:r>
        <w:rPr>
          <w:rFonts w:ascii="Arial" w:hAnsi="Arial" w:cs="Arial"/>
          <w:color w:val="000000"/>
        </w:rPr>
        <w:t>由基督教各宗派自行介紹本身的崇拜特色。關於信義宗的崇拜，只有將近</w:t>
      </w:r>
      <w:r>
        <w:rPr>
          <w:rFonts w:ascii="Arial" w:hAnsi="Arial" w:cs="Arial"/>
          <w:color w:val="000000"/>
        </w:rPr>
        <w:t>20</w:t>
      </w:r>
      <w:r>
        <w:rPr>
          <w:rFonts w:ascii="Arial" w:hAnsi="Arial" w:cs="Arial"/>
          <w:color w:val="000000"/>
        </w:rPr>
        <w:t>面的簡介。宗派的廣度夠，但對於崇拜的神學深度、歷史背景、禮儀的項目，都介紹的</w:t>
      </w:r>
      <w:r>
        <w:rPr>
          <w:rFonts w:ascii="Arial" w:hAnsi="Arial" w:cs="Arial" w:hint="eastAsia"/>
          <w:color w:val="000000"/>
        </w:rPr>
        <w:t>很</w:t>
      </w:r>
      <w:r>
        <w:rPr>
          <w:rFonts w:ascii="Arial" w:hAnsi="Arial" w:cs="Arial"/>
          <w:color w:val="000000"/>
        </w:rPr>
        <w:t>淺</w:t>
      </w:r>
      <w:r>
        <w:rPr>
          <w:rFonts w:ascii="Arial" w:hAnsi="Arial" w:cs="Arial" w:hint="eastAsia"/>
          <w:color w:val="000000"/>
        </w:rPr>
        <w:t>顯</w:t>
      </w:r>
      <w:r>
        <w:rPr>
          <w:rFonts w:ascii="Arial" w:hAnsi="Arial" w:cs="Arial"/>
          <w:color w:val="000000"/>
        </w:rPr>
        <w:t>。</w:t>
      </w:r>
    </w:p>
  </w:footnote>
  <w:footnote w:id="3">
    <w:p w14:paraId="19747B73" w14:textId="77777777" w:rsidR="00821C6C" w:rsidRPr="00534513" w:rsidRDefault="00821C6C" w:rsidP="00534513">
      <w:pPr>
        <w:pStyle w:val="a0"/>
        <w:rPr>
          <w:rFonts w:ascii="新細明體" w:hAnsi="新細明體"/>
        </w:rPr>
      </w:pPr>
      <w:r w:rsidRPr="00534513">
        <w:rPr>
          <w:rStyle w:val="a6"/>
          <w:rFonts w:ascii="新細明體" w:hAnsi="新細明體"/>
        </w:rPr>
        <w:footnoteRef/>
      </w:r>
      <w:r w:rsidRPr="00534513">
        <w:rPr>
          <w:rFonts w:ascii="新細明體" w:hAnsi="新細明體" w:hint="eastAsia"/>
        </w:rPr>
        <w:t xml:space="preserve"> </w:t>
      </w:r>
      <w:r w:rsidRPr="00534513">
        <w:rPr>
          <w:rFonts w:ascii="新細明體" w:hAnsi="新細明體"/>
        </w:rPr>
        <w:t>這是世界信義宗對於崇拜研究的論文集，在崇拜方面有精闢的神學分析，並對信義宗崇拜的本色化、更新與發展，皆有神學性的實際建議。</w:t>
      </w:r>
    </w:p>
  </w:footnote>
  <w:footnote w:id="4">
    <w:p w14:paraId="24B0B1D0" w14:textId="77777777" w:rsidR="00821C6C" w:rsidRPr="00534513" w:rsidRDefault="00821C6C" w:rsidP="00534513">
      <w:pPr>
        <w:pStyle w:val="a0"/>
        <w:rPr>
          <w:rFonts w:ascii="新細明體" w:hAnsi="新細明體"/>
        </w:rPr>
      </w:pPr>
      <w:r w:rsidRPr="00534513">
        <w:rPr>
          <w:rStyle w:val="a6"/>
          <w:rFonts w:ascii="新細明體" w:hAnsi="新細明體"/>
        </w:rPr>
        <w:footnoteRef/>
      </w:r>
      <w:r w:rsidRPr="00534513">
        <w:rPr>
          <w:rFonts w:ascii="新細明體" w:hAnsi="新細明體" w:cs="Arial" w:hint="eastAsia"/>
        </w:rPr>
        <w:t xml:space="preserve"> </w:t>
      </w:r>
      <w:r w:rsidRPr="00534513">
        <w:rPr>
          <w:rFonts w:ascii="新細明體" w:hAnsi="新細明體" w:cs="Arial"/>
        </w:rPr>
        <w:t>介紹了各宗派的崇拜，是信義宗學者從崇拜沿革發展的角度所寫，較有一貫性與歷史深度。</w:t>
      </w:r>
    </w:p>
  </w:footnote>
  <w:footnote w:id="5">
    <w:p w14:paraId="29A23388" w14:textId="77777777" w:rsidR="00821C6C" w:rsidRPr="00534513" w:rsidRDefault="00821C6C" w:rsidP="00534513">
      <w:pPr>
        <w:pStyle w:val="a0"/>
        <w:rPr>
          <w:rFonts w:ascii="新細明體" w:hAnsi="新細明體"/>
        </w:rPr>
      </w:pPr>
      <w:r w:rsidRPr="00534513">
        <w:rPr>
          <w:rStyle w:val="a6"/>
          <w:rFonts w:ascii="新細明體" w:hAnsi="新細明體"/>
        </w:rPr>
        <w:footnoteRef/>
      </w:r>
      <w:r w:rsidRPr="00534513">
        <w:rPr>
          <w:rFonts w:ascii="新細明體" w:hAnsi="新細明體" w:hint="eastAsia"/>
        </w:rPr>
        <w:t xml:space="preserve"> </w:t>
      </w:r>
      <w:r w:rsidRPr="00534513">
        <w:rPr>
          <w:rFonts w:ascii="新細明體" w:hAnsi="新細明體"/>
        </w:rPr>
        <w:t>這本學術性著作詳細探究了信義宗的傳統和神學在禮儀上面的的影響、應用與實踐。</w:t>
      </w:r>
    </w:p>
  </w:footnote>
  <w:footnote w:id="6">
    <w:p w14:paraId="4E9FC05F" w14:textId="77777777" w:rsidR="00821C6C" w:rsidRDefault="00821C6C">
      <w:pPr>
        <w:pStyle w:val="a0"/>
      </w:pPr>
      <w:r w:rsidRPr="00534513">
        <w:rPr>
          <w:rStyle w:val="a6"/>
          <w:rFonts w:ascii="新細明體" w:hAnsi="新細明體"/>
        </w:rPr>
        <w:footnoteRef/>
      </w:r>
      <w:r>
        <w:rPr>
          <w:rFonts w:ascii="新細明體" w:hAnsi="新細明體" w:cs="Arial" w:hint="eastAsia"/>
        </w:rPr>
        <w:t xml:space="preserve"> </w:t>
      </w:r>
      <w:r w:rsidRPr="00534513">
        <w:rPr>
          <w:rFonts w:ascii="新細明體" w:hAnsi="新細明體" w:cs="Arial"/>
        </w:rPr>
        <w:t>雖然不是信義宗出版的書籍，但卻很深入淺出地介紹了基督教崇拜的歷史與禮儀。</w:t>
      </w:r>
      <w:r w:rsidRPr="00534513">
        <w:rPr>
          <w:rFonts w:ascii="新細明體" w:hAnsi="新細明體" w:cs="Arial"/>
        </w:rPr>
        <w:t>同時也涵括了古今各基督宗派，比「基督教會崇拜的重探」那本書更好。這也是國外一般超宗派的福音神學院選用的教科書。內容超宗派，但大體符合信義宗的福音精神。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2BC"/>
    <w:multiLevelType w:val="hybridMultilevel"/>
    <w:tmpl w:val="AEC2C31E"/>
    <w:lvl w:ilvl="0" w:tplc="B9A6863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D1C283D"/>
    <w:multiLevelType w:val="hybridMultilevel"/>
    <w:tmpl w:val="EF041D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32155EC"/>
    <w:multiLevelType w:val="hybridMultilevel"/>
    <w:tmpl w:val="F9EC7BA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5C9"/>
    <w:rsid w:val="000135C9"/>
    <w:rsid w:val="00031561"/>
    <w:rsid w:val="00050E19"/>
    <w:rsid w:val="00074F7C"/>
    <w:rsid w:val="000F2E17"/>
    <w:rsid w:val="0010175D"/>
    <w:rsid w:val="00111A11"/>
    <w:rsid w:val="0015066A"/>
    <w:rsid w:val="001659E4"/>
    <w:rsid w:val="00167F71"/>
    <w:rsid w:val="001733DE"/>
    <w:rsid w:val="001857B5"/>
    <w:rsid w:val="001D5D8E"/>
    <w:rsid w:val="001E61DC"/>
    <w:rsid w:val="00200AAA"/>
    <w:rsid w:val="00251874"/>
    <w:rsid w:val="00263E01"/>
    <w:rsid w:val="002C19C6"/>
    <w:rsid w:val="002D196F"/>
    <w:rsid w:val="002D6D28"/>
    <w:rsid w:val="0031521A"/>
    <w:rsid w:val="0031789A"/>
    <w:rsid w:val="0033447E"/>
    <w:rsid w:val="0035159A"/>
    <w:rsid w:val="003D66BE"/>
    <w:rsid w:val="003E242E"/>
    <w:rsid w:val="00424205"/>
    <w:rsid w:val="0047243E"/>
    <w:rsid w:val="004D09CA"/>
    <w:rsid w:val="00521064"/>
    <w:rsid w:val="00532051"/>
    <w:rsid w:val="00534513"/>
    <w:rsid w:val="00591DC1"/>
    <w:rsid w:val="006338A9"/>
    <w:rsid w:val="00652A4E"/>
    <w:rsid w:val="006A71B5"/>
    <w:rsid w:val="006B1F22"/>
    <w:rsid w:val="006B69EE"/>
    <w:rsid w:val="006C3CB4"/>
    <w:rsid w:val="006D671B"/>
    <w:rsid w:val="0070479F"/>
    <w:rsid w:val="00730BC8"/>
    <w:rsid w:val="00744894"/>
    <w:rsid w:val="0074705A"/>
    <w:rsid w:val="007949C8"/>
    <w:rsid w:val="00796972"/>
    <w:rsid w:val="00801045"/>
    <w:rsid w:val="00821C6C"/>
    <w:rsid w:val="00844AF5"/>
    <w:rsid w:val="0087728A"/>
    <w:rsid w:val="00880DA9"/>
    <w:rsid w:val="00915693"/>
    <w:rsid w:val="00946613"/>
    <w:rsid w:val="00976825"/>
    <w:rsid w:val="009906BD"/>
    <w:rsid w:val="009934A2"/>
    <w:rsid w:val="00996E4E"/>
    <w:rsid w:val="009C544D"/>
    <w:rsid w:val="009D6C34"/>
    <w:rsid w:val="009E1B1B"/>
    <w:rsid w:val="009F59B4"/>
    <w:rsid w:val="00A21A91"/>
    <w:rsid w:val="00A22D60"/>
    <w:rsid w:val="00A27BEA"/>
    <w:rsid w:val="00A3178E"/>
    <w:rsid w:val="00AC626E"/>
    <w:rsid w:val="00AD1443"/>
    <w:rsid w:val="00B062DA"/>
    <w:rsid w:val="00B317FB"/>
    <w:rsid w:val="00B43C16"/>
    <w:rsid w:val="00BF58EC"/>
    <w:rsid w:val="00BF7EDF"/>
    <w:rsid w:val="00C45D3C"/>
    <w:rsid w:val="00C804B3"/>
    <w:rsid w:val="00C82418"/>
    <w:rsid w:val="00CF3DAF"/>
    <w:rsid w:val="00CF6A34"/>
    <w:rsid w:val="00D24FF2"/>
    <w:rsid w:val="00D3799D"/>
    <w:rsid w:val="00D819F5"/>
    <w:rsid w:val="00DB2893"/>
    <w:rsid w:val="00DE273E"/>
    <w:rsid w:val="00E00DF1"/>
    <w:rsid w:val="00E14698"/>
    <w:rsid w:val="00EE3648"/>
    <w:rsid w:val="00F05305"/>
    <w:rsid w:val="00F33A40"/>
    <w:rsid w:val="00F73C33"/>
    <w:rsid w:val="00FB383A"/>
    <w:rsid w:val="00FE576D"/>
    <w:rsid w:val="00FF7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669C2"/>
  <w15:chartTrackingRefBased/>
  <w15:docId w15:val="{446D7B65-9F6C-4D9E-A79A-534DCE56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135C9"/>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semiHidden/>
    <w:rsid w:val="000135C9"/>
    <w:pPr>
      <w:snapToGrid w:val="0"/>
    </w:pPr>
    <w:rPr>
      <w:sz w:val="20"/>
      <w:szCs w:val="20"/>
    </w:rPr>
  </w:style>
  <w:style w:type="character" w:styleId="a5">
    <w:name w:val="Hyperlink"/>
    <w:rsid w:val="00591DC1"/>
    <w:rPr>
      <w:strike w:val="0"/>
      <w:dstrike w:val="0"/>
      <w:color w:val="69261B"/>
      <w:u w:val="none"/>
      <w:effect w:val="none"/>
    </w:rPr>
  </w:style>
  <w:style w:type="character" w:styleId="a6">
    <w:name w:val="footnote reference"/>
    <w:semiHidden/>
    <w:rsid w:val="00534513"/>
    <w:rPr>
      <w:vertAlign w:val="superscript"/>
    </w:rPr>
  </w:style>
  <w:style w:type="character" w:customStyle="1" w:styleId="a4">
    <w:name w:val="註腳文字 字元"/>
    <w:link w:val="a0"/>
    <w:rsid w:val="00534513"/>
    <w:rPr>
      <w:rFonts w:eastAsia="新細明體"/>
      <w:kern w:val="2"/>
      <w:lang w:val="en-US" w:eastAsia="zh-TW" w:bidi="ar-SA"/>
    </w:rPr>
  </w:style>
  <w:style w:type="paragraph" w:styleId="a7">
    <w:name w:val="header"/>
    <w:basedOn w:val="a"/>
    <w:link w:val="a8"/>
    <w:uiPriority w:val="99"/>
    <w:unhideWhenUsed/>
    <w:rsid w:val="009906BD"/>
    <w:pPr>
      <w:tabs>
        <w:tab w:val="center" w:pos="4320"/>
        <w:tab w:val="right" w:pos="8640"/>
      </w:tabs>
      <w:snapToGrid w:val="0"/>
    </w:pPr>
    <w:rPr>
      <w:sz w:val="20"/>
      <w:szCs w:val="20"/>
    </w:rPr>
  </w:style>
  <w:style w:type="character" w:customStyle="1" w:styleId="a8">
    <w:name w:val="頁首 字元"/>
    <w:link w:val="a7"/>
    <w:uiPriority w:val="99"/>
    <w:rsid w:val="009906BD"/>
    <w:rPr>
      <w:kern w:val="2"/>
    </w:rPr>
  </w:style>
  <w:style w:type="paragraph" w:styleId="a9">
    <w:name w:val="footer"/>
    <w:basedOn w:val="a"/>
    <w:link w:val="aa"/>
    <w:uiPriority w:val="99"/>
    <w:unhideWhenUsed/>
    <w:rsid w:val="009906BD"/>
    <w:pPr>
      <w:tabs>
        <w:tab w:val="center" w:pos="4320"/>
        <w:tab w:val="right" w:pos="8640"/>
      </w:tabs>
      <w:snapToGrid w:val="0"/>
    </w:pPr>
    <w:rPr>
      <w:sz w:val="20"/>
      <w:szCs w:val="20"/>
    </w:rPr>
  </w:style>
  <w:style w:type="character" w:customStyle="1" w:styleId="aa">
    <w:name w:val="頁尾 字元"/>
    <w:link w:val="a9"/>
    <w:uiPriority w:val="99"/>
    <w:rsid w:val="009906BD"/>
    <w:rPr>
      <w:kern w:val="2"/>
    </w:rPr>
  </w:style>
  <w:style w:type="paragraph" w:styleId="ab">
    <w:name w:val="List Paragraph"/>
    <w:qFormat/>
    <w:rsid w:val="00074F7C"/>
    <w:pPr>
      <w:widowControl w:val="0"/>
      <w:ind w:left="480"/>
    </w:pPr>
    <w:rPr>
      <w:rFonts w:ascii="Calibri" w:eastAsia="Calibri" w:hAnsi="Calibri" w:cs="Calibri"/>
      <w:color w:val="000000"/>
      <w:kern w:val="2"/>
      <w:sz w:val="24"/>
      <w:szCs w:val="24"/>
      <w:u w:color="000000"/>
    </w:rPr>
  </w:style>
  <w:style w:type="paragraph" w:styleId="ac">
    <w:name w:val="Date"/>
    <w:basedOn w:val="a"/>
    <w:next w:val="a"/>
    <w:link w:val="ad"/>
    <w:uiPriority w:val="99"/>
    <w:semiHidden/>
    <w:unhideWhenUsed/>
    <w:rsid w:val="00996E4E"/>
    <w:pPr>
      <w:jc w:val="right"/>
    </w:pPr>
  </w:style>
  <w:style w:type="character" w:customStyle="1" w:styleId="ad">
    <w:name w:val="日期 字元"/>
    <w:link w:val="ac"/>
    <w:uiPriority w:val="99"/>
    <w:semiHidden/>
    <w:rsid w:val="00996E4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0675">
      <w:bodyDiv w:val="1"/>
      <w:marLeft w:val="0"/>
      <w:marRight w:val="0"/>
      <w:marTop w:val="0"/>
      <w:marBottom w:val="0"/>
      <w:divBdr>
        <w:top w:val="none" w:sz="0" w:space="0" w:color="auto"/>
        <w:left w:val="none" w:sz="0" w:space="0" w:color="auto"/>
        <w:bottom w:val="none" w:sz="0" w:space="0" w:color="auto"/>
        <w:right w:val="none" w:sz="0" w:space="0" w:color="auto"/>
      </w:divBdr>
    </w:div>
    <w:div w:id="911348663">
      <w:bodyDiv w:val="1"/>
      <w:marLeft w:val="0"/>
      <w:marRight w:val="0"/>
      <w:marTop w:val="0"/>
      <w:marBottom w:val="0"/>
      <w:divBdr>
        <w:top w:val="none" w:sz="0" w:space="0" w:color="auto"/>
        <w:left w:val="none" w:sz="0" w:space="0" w:color="auto"/>
        <w:bottom w:val="none" w:sz="0" w:space="0" w:color="auto"/>
        <w:right w:val="none" w:sz="0" w:space="0" w:color="auto"/>
      </w:divBdr>
    </w:div>
    <w:div w:id="1070882966">
      <w:bodyDiv w:val="1"/>
      <w:marLeft w:val="60"/>
      <w:marRight w:val="60"/>
      <w:marTop w:val="0"/>
      <w:marBottom w:val="0"/>
      <w:divBdr>
        <w:top w:val="none" w:sz="0" w:space="0" w:color="auto"/>
        <w:left w:val="none" w:sz="0" w:space="0" w:color="auto"/>
        <w:bottom w:val="none" w:sz="0" w:space="0" w:color="auto"/>
        <w:right w:val="none" w:sz="0" w:space="0" w:color="auto"/>
      </w:divBdr>
      <w:divsChild>
        <w:div w:id="1092359868">
          <w:marLeft w:val="0"/>
          <w:marRight w:val="0"/>
          <w:marTop w:val="240"/>
          <w:marBottom w:val="240"/>
          <w:divBdr>
            <w:top w:val="none" w:sz="0" w:space="0" w:color="auto"/>
            <w:left w:val="none" w:sz="0" w:space="0" w:color="auto"/>
            <w:bottom w:val="none" w:sz="0" w:space="0" w:color="auto"/>
            <w:right w:val="none" w:sz="0" w:space="0" w:color="auto"/>
          </w:divBdr>
          <w:divsChild>
            <w:div w:id="222957243">
              <w:marLeft w:val="0"/>
              <w:marRight w:val="0"/>
              <w:marTop w:val="0"/>
              <w:marBottom w:val="0"/>
              <w:divBdr>
                <w:top w:val="none" w:sz="0" w:space="0" w:color="auto"/>
                <w:left w:val="none" w:sz="0" w:space="0" w:color="auto"/>
                <w:bottom w:val="none" w:sz="0" w:space="0" w:color="auto"/>
                <w:right w:val="none" w:sz="0" w:space="0" w:color="auto"/>
              </w:divBdr>
            </w:div>
            <w:div w:id="814686102">
              <w:marLeft w:val="0"/>
              <w:marRight w:val="0"/>
              <w:marTop w:val="0"/>
              <w:marBottom w:val="0"/>
              <w:divBdr>
                <w:top w:val="none" w:sz="0" w:space="0" w:color="auto"/>
                <w:left w:val="none" w:sz="0" w:space="0" w:color="auto"/>
                <w:bottom w:val="none" w:sz="0" w:space="0" w:color="auto"/>
                <w:right w:val="none" w:sz="0" w:space="0" w:color="auto"/>
              </w:divBdr>
            </w:div>
            <w:div w:id="9892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p.campus.org.tw/SearchResults.aspx?SearchItem=&#22522;&#30563;&#25945;&#25991;&#34269;&#20986;&#29256;&#31038;" TargetMode="External"/><Relationship Id="rId3" Type="http://schemas.openxmlformats.org/officeDocument/2006/relationships/settings" Target="settings.xml"/><Relationship Id="rId7" Type="http://schemas.openxmlformats.org/officeDocument/2006/relationships/hyperlink" Target="http://shop.campus.org.tw/SearchResults.aspx?SearchItem=&#26446;&#24291;&#29983;&#23566;&#35712;.&#36984;&#357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298</Words>
  <Characters>1702</Characters>
  <Application>Microsoft Office Word</Application>
  <DocSecurity>0</DocSecurity>
  <Lines>14</Lines>
  <Paragraphs>3</Paragraphs>
  <ScaleCrop>false</ScaleCrop>
  <Company>家家歌珊堂</Company>
  <LinksUpToDate>false</LinksUpToDate>
  <CharactersWithSpaces>1997</CharactersWithSpaces>
  <SharedDoc>false</SharedDoc>
  <HLinks>
    <vt:vector size="12" baseType="variant">
      <vt:variant>
        <vt:i4>980862334</vt:i4>
      </vt:variant>
      <vt:variant>
        <vt:i4>3</vt:i4>
      </vt:variant>
      <vt:variant>
        <vt:i4>0</vt:i4>
      </vt:variant>
      <vt:variant>
        <vt:i4>5</vt:i4>
      </vt:variant>
      <vt:variant>
        <vt:lpwstr>http://shop.campus.org.tw/SearchResults.aspx?SearchItem=基督教文藝出版社</vt:lpwstr>
      </vt:variant>
      <vt:variant>
        <vt:lpwstr/>
      </vt:variant>
      <vt:variant>
        <vt:i4>-1995109919</vt:i4>
      </vt:variant>
      <vt:variant>
        <vt:i4>0</vt:i4>
      </vt:variant>
      <vt:variant>
        <vt:i4>0</vt:i4>
      </vt:variant>
      <vt:variant>
        <vt:i4>5</vt:i4>
      </vt:variant>
      <vt:variant>
        <vt:lpwstr>http://shop.campus.org.tw/SearchResults.aspx?SearchItem=李廣生導讀.選讀</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信義宗神學參考書目</dc:title>
  <dc:subject/>
  <dc:creator>陳志宏</dc:creator>
  <cp:keywords/>
  <cp:lastModifiedBy>神學宣教</cp:lastModifiedBy>
  <cp:revision>5</cp:revision>
  <dcterms:created xsi:type="dcterms:W3CDTF">2022-01-14T07:21:00Z</dcterms:created>
  <dcterms:modified xsi:type="dcterms:W3CDTF">2022-01-14T07:29:00Z</dcterms:modified>
</cp:coreProperties>
</file>